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D23EA" w:rsidR="00342307" w:rsidP="65DCD7D3" w:rsidRDefault="00DF3A0B" w14:paraId="7B1DD168" w14:textId="5161CDCD">
      <w:pPr>
        <w:jc w:val="center"/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</w:pPr>
      <w:r w:rsidRPr="65DCD7D3" w:rsidR="00DF3A0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Year </w:t>
      </w:r>
      <w:r w:rsidRPr="65DCD7D3" w:rsidR="00096177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5 </w:t>
      </w:r>
      <w:r w:rsidRPr="65DCD7D3" w:rsidR="00DD16BF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Science Curriculum –</w:t>
      </w:r>
      <w:r w:rsidRPr="65DCD7D3" w:rsidR="005E4F7B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 </w:t>
      </w:r>
      <w:r w:rsidRPr="65DCD7D3" w:rsidR="002A5A14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 xml:space="preserve">Autumn </w:t>
      </w:r>
      <w:r w:rsidRPr="65DCD7D3" w:rsidR="6CEA9E90">
        <w:rPr>
          <w:rFonts w:ascii="Verdana" w:hAnsi="Verdana" w:cs="Calibri" w:cstheme="minorAscii"/>
          <w:b w:val="1"/>
          <w:bCs w:val="1"/>
          <w:sz w:val="22"/>
          <w:szCs w:val="22"/>
          <w:u w:val="single"/>
        </w:rPr>
        <w:t>1</w:t>
      </w:r>
    </w:p>
    <w:p w:rsidRPr="005D23EA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013" w:type="dxa"/>
        <w:tblLook w:val="04A0" w:firstRow="1" w:lastRow="0" w:firstColumn="1" w:lastColumn="0" w:noHBand="0" w:noVBand="1"/>
      </w:tblPr>
      <w:tblGrid>
        <w:gridCol w:w="1993"/>
        <w:gridCol w:w="922"/>
        <w:gridCol w:w="2080"/>
        <w:gridCol w:w="2008"/>
        <w:gridCol w:w="2616"/>
        <w:gridCol w:w="331"/>
        <w:gridCol w:w="3597"/>
        <w:gridCol w:w="1673"/>
        <w:gridCol w:w="2340"/>
        <w:gridCol w:w="4453"/>
      </w:tblGrid>
      <w:tr w:rsidRPr="005D23EA" w:rsidR="00342307" w:rsidTr="00FC49E6" w14:paraId="0383C203" w14:textId="77777777">
        <w:trPr>
          <w:trHeight w:val="454"/>
        </w:trPr>
        <w:tc>
          <w:tcPr>
            <w:tcW w:w="22013" w:type="dxa"/>
            <w:gridSpan w:val="10"/>
            <w:shd w:val="clear" w:color="auto" w:fill="2E74B5" w:themeFill="accent5" w:themeFillShade="BF"/>
            <w:vAlign w:val="center"/>
          </w:tcPr>
          <w:p w:rsidRPr="005D23EA" w:rsidR="00342307" w:rsidRDefault="00DF3A0B" w14:paraId="4BC29966" w14:textId="4A90539F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5D23EA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Pr="005D23EA" w:rsidR="00096177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Forces and mechanisms</w:t>
            </w:r>
          </w:p>
        </w:tc>
      </w:tr>
      <w:tr w:rsidRPr="005D23EA" w:rsidR="004A6511" w:rsidTr="00FC49E6" w14:paraId="63CC2678" w14:textId="77777777">
        <w:trPr>
          <w:trHeight w:val="454"/>
        </w:trPr>
        <w:tc>
          <w:tcPr>
            <w:tcW w:w="4995" w:type="dxa"/>
            <w:gridSpan w:val="3"/>
            <w:shd w:val="clear" w:color="auto" w:fill="9CC2E5" w:themeFill="accent5" w:themeFillTint="99"/>
            <w:vAlign w:val="center"/>
          </w:tcPr>
          <w:p w:rsidRPr="005D23EA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565" w:type="dxa"/>
            <w:gridSpan w:val="6"/>
            <w:shd w:val="clear" w:color="auto" w:fill="9CC2E5" w:themeFill="accent5" w:themeFillTint="99"/>
            <w:vAlign w:val="center"/>
          </w:tcPr>
          <w:p w:rsidRPr="005D23EA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453" w:type="dxa"/>
            <w:shd w:val="clear" w:color="auto" w:fill="9CC2E5" w:themeFill="accent5" w:themeFillTint="99"/>
            <w:vAlign w:val="center"/>
          </w:tcPr>
          <w:p w:rsidRPr="005D23EA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5D23EA" w:rsidR="002E68F5" w:rsidTr="00FC49E6" w14:paraId="577A1841" w14:textId="77777777">
        <w:trPr>
          <w:trHeight w:val="567"/>
        </w:trPr>
        <w:tc>
          <w:tcPr>
            <w:tcW w:w="4995" w:type="dxa"/>
            <w:gridSpan w:val="3"/>
            <w:vMerge w:val="restart"/>
            <w:shd w:val="clear" w:color="auto" w:fill="DEEAF6" w:themeFill="accent5" w:themeFillTint="33"/>
          </w:tcPr>
          <w:p w:rsidRPr="005D23EA" w:rsidR="004515C4" w:rsidP="004515C4" w:rsidRDefault="005D23EA" w14:paraId="2EA583AA" w14:textId="31D1EFA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5D23EA" w:rsidR="004515C4">
              <w:rPr>
                <w:rFonts w:ascii="Verdana" w:hAnsi="Verdana"/>
                <w:color w:val="000000"/>
                <w:sz w:val="22"/>
                <w:szCs w:val="22"/>
              </w:rPr>
              <w:t>dentify the effects of [air resistance, water resistance and] friction, that act between moving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 w:rsidR="004515C4">
              <w:rPr>
                <w:rFonts w:ascii="Verdana" w:hAnsi="Verdana"/>
                <w:color w:val="000000"/>
                <w:sz w:val="22"/>
                <w:szCs w:val="22"/>
              </w:rPr>
              <w:t>surfaces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DE46DA" w:rsidP="00DE46DA" w:rsidRDefault="005D23EA" w14:paraId="0743EFBE" w14:textId="023BB03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E</w:t>
            </w:r>
            <w:r w:rsidRPr="005D23EA" w:rsidR="00DE46DA">
              <w:rPr>
                <w:rFonts w:ascii="Verdana" w:hAnsi="Verdana"/>
                <w:color w:val="000000"/>
                <w:sz w:val="22"/>
                <w:szCs w:val="22"/>
              </w:rPr>
              <w:t>xplain that unsupported objects fall towards the Earth because of the force of gravity acting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 w:rsidR="00DE46DA">
              <w:rPr>
                <w:rFonts w:ascii="Verdana" w:hAnsi="Verdana"/>
                <w:color w:val="000000"/>
                <w:sz w:val="22"/>
                <w:szCs w:val="22"/>
              </w:rPr>
              <w:t>between the Earth and the falling object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A1175E" w:rsidP="0057674F" w:rsidRDefault="005D23EA" w14:paraId="7D85F2D9" w14:textId="1A680F6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5D23EA" w:rsidR="00A1175E">
              <w:rPr>
                <w:rFonts w:ascii="Verdana" w:hAnsi="Verdana"/>
                <w:color w:val="000000"/>
                <w:sz w:val="22"/>
                <w:szCs w:val="22"/>
              </w:rPr>
              <w:t xml:space="preserve">ecognise that some mechanisms, including levers, </w:t>
            </w:r>
            <w:proofErr w:type="gramStart"/>
            <w:r w:rsidRPr="005D23EA" w:rsidR="00A1175E">
              <w:rPr>
                <w:rFonts w:ascii="Verdana" w:hAnsi="Verdana"/>
                <w:color w:val="000000"/>
                <w:sz w:val="22"/>
                <w:szCs w:val="22"/>
              </w:rPr>
              <w:t>pulleys</w:t>
            </w:r>
            <w:proofErr w:type="gramEnd"/>
            <w:r w:rsidRPr="005D23EA" w:rsidR="00A1175E">
              <w:rPr>
                <w:rFonts w:ascii="Verdana" w:hAnsi="Verdana"/>
                <w:color w:val="000000"/>
                <w:sz w:val="22"/>
                <w:szCs w:val="22"/>
              </w:rPr>
              <w:t xml:space="preserve"> and gears, allow a smaller force to have a greater effect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5A2540" w:rsidP="0057674F" w:rsidRDefault="005A2540" w14:paraId="0EA6507D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240CED" w:rsidP="005A2540" w:rsidRDefault="00240CED" w14:paraId="7FD04AD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5A2540" w:rsidP="0057674F" w:rsidRDefault="005A2540" w14:paraId="17E08FA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57674F" w:rsidP="00DE46DA" w:rsidRDefault="0057674F" w14:paraId="7DF4AFD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DE46DA" w:rsidP="004515C4" w:rsidRDefault="00DE46DA" w14:paraId="71E6175B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667BE4" w:rsidP="00096177" w:rsidRDefault="00667BE4" w14:paraId="528D505A" w14:textId="0A0EAC10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DEEAF6" w:themeFill="accent5" w:themeFillTint="33"/>
            <w:vAlign w:val="center"/>
          </w:tcPr>
          <w:p w:rsidRPr="00FC49E6" w:rsidR="002E68F5" w:rsidP="002E5788" w:rsidRDefault="00F55F03" w14:paraId="12507260" w14:textId="2E235A4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bCs/>
                <w:sz w:val="22"/>
                <w:szCs w:val="22"/>
              </w:rPr>
              <w:t>Anticlockwise</w:t>
            </w:r>
          </w:p>
        </w:tc>
        <w:tc>
          <w:tcPr>
            <w:tcW w:w="2616" w:type="dxa"/>
            <w:shd w:val="clear" w:color="auto" w:fill="DEEAF6" w:themeFill="accent5" w:themeFillTint="33"/>
            <w:vAlign w:val="center"/>
          </w:tcPr>
          <w:p w:rsidRPr="00FC49E6" w:rsidR="002E68F5" w:rsidP="002E5788" w:rsidRDefault="005D23EA" w14:paraId="33409302" w14:textId="3AC54C16">
            <w:pPr>
              <w:rPr>
                <w:rFonts w:ascii="Verdana" w:hAnsi="Verdana"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FC49E6" w:rsidR="00F55F03">
              <w:rPr>
                <w:rFonts w:ascii="Verdana" w:hAnsi="Verdana"/>
                <w:color w:val="000000"/>
                <w:sz w:val="22"/>
                <w:szCs w:val="22"/>
              </w:rPr>
              <w:t>oving in the opposite direction to the hands on a clock</w:t>
            </w:r>
            <w:r w:rsidRPr="00FC49E6" w:rsidR="00076E6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28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1210602D" w:rsidRDefault="00F55F03" w14:paraId="581A17FE" w14:textId="45DBC0B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bCs/>
                <w:sz w:val="22"/>
                <w:szCs w:val="22"/>
              </w:rPr>
              <w:t>Clockwise</w:t>
            </w:r>
          </w:p>
        </w:tc>
        <w:tc>
          <w:tcPr>
            <w:tcW w:w="4013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1210602D" w:rsidRDefault="00076E60" w14:paraId="4F548E2A" w14:textId="55A1502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FC49E6" w:rsidR="00F55F03">
              <w:rPr>
                <w:rFonts w:ascii="Verdana" w:hAnsi="Verdana"/>
                <w:color w:val="000000"/>
                <w:sz w:val="22"/>
                <w:szCs w:val="22"/>
              </w:rPr>
              <w:t>oving in the same direction as the hands on a clock</w:t>
            </w: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53" w:type="dxa"/>
            <w:vMerge w:val="restart"/>
            <w:shd w:val="clear" w:color="auto" w:fill="DEEAF6" w:themeFill="accent5" w:themeFillTint="33"/>
          </w:tcPr>
          <w:p w:rsidRPr="00FC49E6" w:rsidR="002E68F5" w:rsidP="1210602D" w:rsidRDefault="00076E60" w14:paraId="022267BA" w14:textId="629DF379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FC49E6">
              <w:rPr>
                <w:rFonts w:ascii="Verdana" w:hAnsi="Verdana" w:cstheme="minorBidi"/>
                <w:sz w:val="22"/>
                <w:szCs w:val="22"/>
              </w:rPr>
              <w:t>DT</w:t>
            </w:r>
            <w:r w:rsidRPr="00FC49E6" w:rsidR="00744128">
              <w:rPr>
                <w:rFonts w:ascii="Verdana" w:hAnsi="Verdana" w:cstheme="minorBidi"/>
                <w:sz w:val="22"/>
                <w:szCs w:val="22"/>
              </w:rPr>
              <w:t>:</w:t>
            </w:r>
          </w:p>
          <w:p w:rsidRPr="00FC49E6" w:rsidR="00744128" w:rsidP="00744128" w:rsidRDefault="00744128" w14:paraId="4B7AD74A" w14:textId="7777777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FC49E6">
              <w:rPr>
                <w:rFonts w:ascii="Verdana" w:hAnsi="Verdana" w:cstheme="minorBidi"/>
                <w:sz w:val="22"/>
                <w:szCs w:val="22"/>
              </w:rPr>
              <w:t xml:space="preserve">Design and make a pulley </w:t>
            </w:r>
            <w:proofErr w:type="gramStart"/>
            <w:r w:rsidRPr="00FC49E6">
              <w:rPr>
                <w:rFonts w:ascii="Verdana" w:hAnsi="Verdana" w:cstheme="minorBidi"/>
                <w:sz w:val="22"/>
                <w:szCs w:val="22"/>
              </w:rPr>
              <w:t>system</w:t>
            </w:r>
            <w:proofErr w:type="gramEnd"/>
          </w:p>
          <w:p w:rsidRPr="00FC49E6" w:rsidR="00744128" w:rsidP="00744128" w:rsidRDefault="00744128" w14:paraId="6B25DCC9" w14:textId="77777777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:rsidRPr="00FC49E6" w:rsidR="00744128" w:rsidP="00744128" w:rsidRDefault="00744128" w14:paraId="0762B593" w14:textId="60924C63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FC49E6">
              <w:rPr>
                <w:rFonts w:ascii="Verdana" w:hAnsi="Verdana" w:cstheme="minorBidi"/>
                <w:sz w:val="22"/>
                <w:szCs w:val="22"/>
              </w:rPr>
              <w:t>Maths:</w:t>
            </w:r>
          </w:p>
          <w:p w:rsidRPr="00FC49E6" w:rsidR="00744128" w:rsidP="3E620930" w:rsidRDefault="00492CF5" w14:paraId="42ADD5D6" w14:textId="1D786815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Verdana" w:hAnsi="Verdana" w:cstheme="minorBidi"/>
                <w:sz w:val="22"/>
                <w:szCs w:val="22"/>
              </w:rPr>
            </w:pPr>
            <w:r w:rsidRPr="00FC49E6">
              <w:rPr>
                <w:rFonts w:ascii="Verdana" w:hAnsi="Verdana" w:cstheme="minorBidi"/>
                <w:sz w:val="22"/>
                <w:szCs w:val="22"/>
              </w:rPr>
              <w:t>Interpretation</w:t>
            </w:r>
            <w:r w:rsidRPr="00FC49E6" w:rsidR="00744128">
              <w:rPr>
                <w:rFonts w:ascii="Verdana" w:hAnsi="Verdana" w:cstheme="minorBidi"/>
                <w:sz w:val="22"/>
                <w:szCs w:val="22"/>
              </w:rPr>
              <w:t xml:space="preserve"> and creation of results from graphs and tables</w:t>
            </w:r>
          </w:p>
          <w:p w:rsidRPr="00FC49E6" w:rsidR="00744128" w:rsidP="3E620930" w:rsidRDefault="00744128" w14:paraId="41993916" w14:textId="260AD13C">
            <w:pPr>
              <w:spacing w:before="60"/>
              <w:rPr>
                <w:rFonts w:ascii="Verdana" w:hAnsi="Verdana" w:cstheme="minorBidi"/>
                <w:sz w:val="22"/>
                <w:szCs w:val="22"/>
              </w:rPr>
            </w:pPr>
          </w:p>
          <w:p w:rsidRPr="00FC49E6" w:rsidR="00744128" w:rsidP="3E620930" w:rsidRDefault="67E7D239" w14:paraId="63D2E06F" w14:textId="6FA7BA2B">
            <w:pPr>
              <w:spacing w:before="60"/>
              <w:rPr>
                <w:sz w:val="22"/>
                <w:szCs w:val="22"/>
              </w:rPr>
            </w:pPr>
            <w:r w:rsidRPr="00FC49E6">
              <w:rPr>
                <w:rFonts w:ascii="Verdana" w:hAnsi="Verdana" w:eastAsia="Verdana" w:cs="Verdana"/>
                <w:sz w:val="22"/>
                <w:szCs w:val="22"/>
              </w:rPr>
              <w:t>English:</w:t>
            </w:r>
          </w:p>
          <w:p w:rsidRPr="00744128" w:rsidR="00744128" w:rsidP="3E620930" w:rsidRDefault="67E7D239" w14:paraId="00A866BD" w14:textId="01807ADA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Verdana" w:hAnsi="Verdana" w:eastAsia="Verdana" w:cs="Verdana"/>
              </w:rPr>
            </w:pPr>
            <w:r w:rsidRPr="00FC49E6">
              <w:rPr>
                <w:rFonts w:ascii="Verdana" w:hAnsi="Verdana" w:eastAsia="Verdana" w:cs="Verdana"/>
                <w:sz w:val="22"/>
                <w:szCs w:val="22"/>
              </w:rPr>
              <w:t>Oracy for presentation and debate</w:t>
            </w:r>
          </w:p>
        </w:tc>
      </w:tr>
      <w:tr w:rsidRPr="005D23EA" w:rsidR="002E68F5" w:rsidTr="00FC49E6" w14:paraId="3FE70140" w14:textId="77777777">
        <w:trPr>
          <w:trHeight w:val="567"/>
        </w:trPr>
        <w:tc>
          <w:tcPr>
            <w:tcW w:w="4995" w:type="dxa"/>
            <w:gridSpan w:val="3"/>
            <w:vMerge/>
          </w:tcPr>
          <w:p w:rsidRPr="005D23EA" w:rsidR="002E68F5" w:rsidP="002E5788" w:rsidRDefault="002E68F5" w14:paraId="02016D47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DEEAF6" w:themeFill="accent5" w:themeFillTint="33"/>
            <w:vAlign w:val="center"/>
          </w:tcPr>
          <w:p w:rsidRPr="00FC49E6" w:rsidR="002E68F5" w:rsidP="002E5788" w:rsidRDefault="00F55F03" w14:paraId="0BC9FECF" w14:textId="5E26CE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>System</w:t>
            </w:r>
          </w:p>
        </w:tc>
        <w:tc>
          <w:tcPr>
            <w:tcW w:w="2616" w:type="dxa"/>
            <w:shd w:val="clear" w:color="auto" w:fill="DEEAF6" w:themeFill="accent5" w:themeFillTint="33"/>
            <w:vAlign w:val="center"/>
          </w:tcPr>
          <w:p w:rsidRPr="00FC49E6" w:rsidR="002E68F5" w:rsidP="00927E96" w:rsidRDefault="005D23EA" w14:paraId="5F40FFA6" w14:textId="3E04B505">
            <w:pPr>
              <w:rPr>
                <w:rFonts w:ascii="Verdana" w:hAnsi="Verdana"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FC49E6" w:rsidR="00F55F03">
              <w:rPr>
                <w:rFonts w:ascii="Verdana" w:hAnsi="Verdana"/>
                <w:color w:val="000000"/>
                <w:sz w:val="22"/>
                <w:szCs w:val="22"/>
              </w:rPr>
              <w:t xml:space="preserve"> group of things or parts that work together</w:t>
            </w:r>
            <w:r w:rsidRPr="00FC49E6" w:rsidR="00076E6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28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5D23EA" w:rsidRDefault="00D80A4F" w14:paraId="0F45ABA3" w14:textId="0088270A">
            <w:pPr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>accuracy</w:t>
            </w:r>
          </w:p>
        </w:tc>
        <w:tc>
          <w:tcPr>
            <w:tcW w:w="4013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076E60" w:rsidRDefault="00076E60" w14:paraId="5B9C79D5" w14:textId="104641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FC49E6" w:rsidR="00D80A4F">
              <w:rPr>
                <w:rFonts w:ascii="Verdana" w:hAnsi="Verdana"/>
                <w:color w:val="000000"/>
                <w:sz w:val="22"/>
                <w:szCs w:val="22"/>
              </w:rPr>
              <w:t>hows how close to the true answer readings are and is improved by taking repeat readings and keeping variables the same</w:t>
            </w: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53" w:type="dxa"/>
            <w:vMerge/>
          </w:tcPr>
          <w:p w:rsidRPr="005D23EA" w:rsidR="002E68F5" w:rsidP="002E5788" w:rsidRDefault="002E68F5" w14:paraId="59878AD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2E68F5" w:rsidTr="00FC49E6" w14:paraId="40A10690" w14:textId="77777777">
        <w:trPr>
          <w:trHeight w:val="567"/>
        </w:trPr>
        <w:tc>
          <w:tcPr>
            <w:tcW w:w="4995" w:type="dxa"/>
            <w:gridSpan w:val="3"/>
            <w:vMerge/>
          </w:tcPr>
          <w:p w:rsidRPr="005D23EA" w:rsidR="002E68F5" w:rsidP="002E5788" w:rsidRDefault="002E68F5" w14:paraId="1C27BA3C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DEEAF6" w:themeFill="accent5" w:themeFillTint="33"/>
            <w:vAlign w:val="center"/>
          </w:tcPr>
          <w:p w:rsidRPr="00FC49E6" w:rsidR="002E68F5" w:rsidP="002E5788" w:rsidRDefault="00D80A4F" w14:paraId="3B205C4D" w14:textId="03EF77B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>Dependent variable</w:t>
            </w:r>
          </w:p>
        </w:tc>
        <w:tc>
          <w:tcPr>
            <w:tcW w:w="2616" w:type="dxa"/>
            <w:shd w:val="clear" w:color="auto" w:fill="DEEAF6" w:themeFill="accent5" w:themeFillTint="33"/>
            <w:vAlign w:val="center"/>
          </w:tcPr>
          <w:p w:rsidRPr="00FC49E6" w:rsidR="002E68F5" w:rsidP="002E5788" w:rsidRDefault="00076E60" w14:paraId="6381BAE8" w14:textId="3BB5630A">
            <w:pPr>
              <w:rPr>
                <w:rFonts w:ascii="Verdana" w:hAnsi="Verdana"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FC49E6" w:rsidR="00D80A4F">
              <w:rPr>
                <w:rFonts w:ascii="Verdana" w:hAnsi="Verdana"/>
                <w:color w:val="000000"/>
                <w:sz w:val="22"/>
                <w:szCs w:val="22"/>
              </w:rPr>
              <w:t>he variable that is being measured</w:t>
            </w: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28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2E5788" w:rsidRDefault="00D80A4F" w14:paraId="582BC8A7" w14:textId="01E164A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>Independent variable</w:t>
            </w:r>
          </w:p>
        </w:tc>
        <w:tc>
          <w:tcPr>
            <w:tcW w:w="4013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076E60" w:rsidRDefault="00076E60" w14:paraId="02EC3452" w14:textId="0B295A40">
            <w:pPr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FC49E6" w:rsidR="00D80A4F">
              <w:rPr>
                <w:rFonts w:ascii="Verdana" w:hAnsi="Verdana"/>
                <w:color w:val="000000"/>
                <w:sz w:val="22"/>
                <w:szCs w:val="22"/>
              </w:rPr>
              <w:t>he thing that is being changed</w:t>
            </w: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53" w:type="dxa"/>
            <w:vMerge/>
          </w:tcPr>
          <w:p w:rsidRPr="005D23EA" w:rsidR="002E68F5" w:rsidP="002E5788" w:rsidRDefault="002E68F5" w14:paraId="22556218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2E68F5" w:rsidTr="00FC49E6" w14:paraId="1A4123A9" w14:textId="77777777">
        <w:trPr>
          <w:trHeight w:val="70"/>
        </w:trPr>
        <w:tc>
          <w:tcPr>
            <w:tcW w:w="4995" w:type="dxa"/>
            <w:gridSpan w:val="3"/>
            <w:vMerge/>
          </w:tcPr>
          <w:p w:rsidRPr="005D23EA" w:rsidR="002E68F5" w:rsidP="002E5788" w:rsidRDefault="002E68F5" w14:paraId="7C85A5F7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DEEAF6" w:themeFill="accent5" w:themeFillTint="33"/>
            <w:vAlign w:val="center"/>
          </w:tcPr>
          <w:p w:rsidRPr="00FC49E6" w:rsidR="002E68F5" w:rsidP="002E5788" w:rsidRDefault="009F554C" w14:paraId="2E3CE4E6" w14:textId="6D8CE95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>Line graph</w:t>
            </w:r>
          </w:p>
        </w:tc>
        <w:tc>
          <w:tcPr>
            <w:tcW w:w="2616" w:type="dxa"/>
            <w:shd w:val="clear" w:color="auto" w:fill="DEEAF6" w:themeFill="accent5" w:themeFillTint="33"/>
            <w:vAlign w:val="center"/>
          </w:tcPr>
          <w:p w:rsidRPr="00FC49E6" w:rsidR="002E68F5" w:rsidP="005E6D14" w:rsidRDefault="00076E60" w14:paraId="7126223E" w14:textId="321AAA16">
            <w:pPr>
              <w:rPr>
                <w:rFonts w:ascii="Verdana" w:hAnsi="Verdana"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FC49E6" w:rsidR="009F554C">
              <w:rPr>
                <w:rFonts w:ascii="Verdana" w:hAnsi="Verdana"/>
                <w:color w:val="000000"/>
                <w:sz w:val="22"/>
                <w:szCs w:val="22"/>
              </w:rPr>
              <w:t xml:space="preserve"> type of chart that displays data points connected by a line</w:t>
            </w: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28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2E5788" w:rsidRDefault="009F554C" w14:paraId="29436CB1" w14:textId="3675018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 xml:space="preserve">Air </w:t>
            </w:r>
            <w:r w:rsidRPr="00FC49E6" w:rsidR="00076E60">
              <w:rPr>
                <w:rFonts w:ascii="Verdana" w:hAnsi="Verdana"/>
                <w:b/>
                <w:sz w:val="22"/>
                <w:szCs w:val="22"/>
              </w:rPr>
              <w:t>resistance</w:t>
            </w:r>
          </w:p>
        </w:tc>
        <w:tc>
          <w:tcPr>
            <w:tcW w:w="4013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076E60" w:rsidRDefault="00076E60" w14:paraId="5EFCAACB" w14:textId="643BF5F0">
            <w:pPr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 xml:space="preserve">A </w:t>
            </w:r>
            <w:r w:rsidRPr="00FC49E6" w:rsidR="009F554C">
              <w:rPr>
                <w:rFonts w:ascii="Verdana" w:hAnsi="Verdana"/>
                <w:color w:val="000000"/>
                <w:sz w:val="22"/>
                <w:szCs w:val="22"/>
              </w:rPr>
              <w:t xml:space="preserve">contact force acting on all objects that are moving through air, whether this is falling, moving </w:t>
            </w:r>
            <w:proofErr w:type="gramStart"/>
            <w:r w:rsidRPr="00FC49E6" w:rsidR="009F554C">
              <w:rPr>
                <w:rFonts w:ascii="Verdana" w:hAnsi="Verdana"/>
                <w:color w:val="000000"/>
                <w:sz w:val="22"/>
                <w:szCs w:val="22"/>
              </w:rPr>
              <w:t>along</w:t>
            </w:r>
            <w:proofErr w:type="gramEnd"/>
            <w:r w:rsidRPr="00FC49E6" w:rsidR="009F554C">
              <w:rPr>
                <w:rFonts w:ascii="Verdana" w:hAnsi="Verdana"/>
                <w:color w:val="000000"/>
                <w:sz w:val="22"/>
                <w:szCs w:val="22"/>
              </w:rPr>
              <w:t xml:space="preserve"> or rising</w:t>
            </w: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53" w:type="dxa"/>
            <w:vMerge/>
          </w:tcPr>
          <w:p w:rsidRPr="005D23EA" w:rsidR="002E68F5" w:rsidP="002E5788" w:rsidRDefault="002E68F5" w14:paraId="5CDCB60E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2E68F5" w:rsidTr="00FC49E6" w14:paraId="432DB3EC" w14:textId="77777777">
        <w:trPr>
          <w:trHeight w:val="567"/>
        </w:trPr>
        <w:tc>
          <w:tcPr>
            <w:tcW w:w="4995" w:type="dxa"/>
            <w:gridSpan w:val="3"/>
            <w:vMerge/>
          </w:tcPr>
          <w:p w:rsidRPr="005D23EA" w:rsidR="002E68F5" w:rsidP="002E5788" w:rsidRDefault="002E68F5" w14:paraId="5001C570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DEEAF6" w:themeFill="accent5" w:themeFillTint="33"/>
            <w:vAlign w:val="center"/>
          </w:tcPr>
          <w:p w:rsidRPr="00FC49E6" w:rsidR="002E68F5" w:rsidP="002E5788" w:rsidRDefault="009F554C" w14:paraId="6F00389E" w14:textId="1E29DAB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>Force meter</w:t>
            </w:r>
          </w:p>
        </w:tc>
        <w:tc>
          <w:tcPr>
            <w:tcW w:w="2616" w:type="dxa"/>
            <w:shd w:val="clear" w:color="auto" w:fill="DEEAF6" w:themeFill="accent5" w:themeFillTint="33"/>
            <w:vAlign w:val="center"/>
          </w:tcPr>
          <w:p w:rsidRPr="00FC49E6" w:rsidR="002E68F5" w:rsidP="002E5788" w:rsidRDefault="00076E60" w14:paraId="76890AEB" w14:textId="71D2ACA1">
            <w:pPr>
              <w:rPr>
                <w:rFonts w:ascii="Verdana" w:hAnsi="Verdana"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A piece of equipment that measures a force.</w:t>
            </w:r>
          </w:p>
        </w:tc>
        <w:tc>
          <w:tcPr>
            <w:tcW w:w="3928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2E5788" w:rsidRDefault="00076E60" w14:paraId="0522C8B1" w14:textId="6B11C64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b/>
                <w:sz w:val="22"/>
                <w:szCs w:val="22"/>
              </w:rPr>
              <w:t>Friction</w:t>
            </w:r>
          </w:p>
        </w:tc>
        <w:tc>
          <w:tcPr>
            <w:tcW w:w="4013" w:type="dxa"/>
            <w:gridSpan w:val="2"/>
            <w:shd w:val="clear" w:color="auto" w:fill="DEEAF6" w:themeFill="accent5" w:themeFillTint="33"/>
            <w:vAlign w:val="center"/>
          </w:tcPr>
          <w:p w:rsidRPr="00FC49E6" w:rsidR="002E68F5" w:rsidP="00076E60" w:rsidRDefault="00076E60" w14:paraId="0274CD97" w14:textId="0FB5AB45">
            <w:pPr>
              <w:rPr>
                <w:rFonts w:ascii="Verdana" w:hAnsi="Verdana"/>
                <w:b/>
                <w:sz w:val="22"/>
                <w:szCs w:val="22"/>
              </w:rPr>
            </w:pPr>
            <w:r w:rsidRPr="00FC49E6">
              <w:rPr>
                <w:rFonts w:ascii="Verdana" w:hAnsi="Verdana"/>
                <w:color w:val="000000"/>
                <w:sz w:val="22"/>
                <w:szCs w:val="22"/>
              </w:rPr>
              <w:t>A contact force that makes it harder to move an object across a surface or slows down an object moving over a surface.</w:t>
            </w:r>
          </w:p>
        </w:tc>
        <w:tc>
          <w:tcPr>
            <w:tcW w:w="4453" w:type="dxa"/>
            <w:vMerge/>
          </w:tcPr>
          <w:p w:rsidRPr="005D23EA" w:rsidR="002E68F5" w:rsidP="002E5788" w:rsidRDefault="002E68F5" w14:paraId="4FE299A8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4A6511" w:rsidTr="00FC49E6" w14:paraId="34F27BE3" w14:textId="77777777">
        <w:trPr>
          <w:trHeight w:val="567"/>
        </w:trPr>
        <w:tc>
          <w:tcPr>
            <w:tcW w:w="4995" w:type="dxa"/>
            <w:gridSpan w:val="3"/>
            <w:vMerge/>
          </w:tcPr>
          <w:p w:rsidRPr="005D23EA" w:rsidR="002C6733" w:rsidP="002C6733" w:rsidRDefault="002C6733" w14:paraId="4B5C422B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565" w:type="dxa"/>
            <w:gridSpan w:val="6"/>
            <w:shd w:val="clear" w:color="auto" w:fill="DEEAF6" w:themeFill="accent5" w:themeFillTint="33"/>
            <w:vAlign w:val="center"/>
          </w:tcPr>
          <w:p w:rsidRPr="005D23EA" w:rsidR="002C6733" w:rsidP="002A5A14" w:rsidRDefault="00EE5C4A" w14:paraId="2D6358DE" w14:textId="3AAFE7C3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Tier 3 vocabulary: </w:t>
            </w:r>
            <w:hyperlink w:history="1" r:id="rId8">
              <w:r w:rsidRPr="005D23EA">
                <w:rPr>
                  <w:rStyle w:val="Hyperlink"/>
                  <w:rFonts w:ascii="Verdana" w:hAnsi="Verdana"/>
                  <w:sz w:val="22"/>
                  <w:szCs w:val="22"/>
                </w:rPr>
                <w:t>SNAP23_Y5_M1_forces_ms.docx (live.com)</w:t>
              </w:r>
            </w:hyperlink>
          </w:p>
        </w:tc>
        <w:tc>
          <w:tcPr>
            <w:tcW w:w="4453" w:type="dxa"/>
            <w:vMerge/>
          </w:tcPr>
          <w:p w:rsidRPr="005D23EA" w:rsidR="002C6733" w:rsidP="002C6733" w:rsidRDefault="002C6733" w14:paraId="4DCC62AE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DC51E0" w:rsidTr="00FC49E6" w14:paraId="0FA27BB7" w14:textId="77777777">
        <w:trPr>
          <w:trHeight w:val="454"/>
        </w:trPr>
        <w:tc>
          <w:tcPr>
            <w:tcW w:w="9950" w:type="dxa"/>
            <w:gridSpan w:val="6"/>
            <w:shd w:val="clear" w:color="auto" w:fill="9CC2E5" w:themeFill="accent5" w:themeFillTint="99"/>
            <w:vAlign w:val="center"/>
          </w:tcPr>
          <w:p w:rsidRPr="005D23EA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2063" w:type="dxa"/>
            <w:gridSpan w:val="4"/>
            <w:shd w:val="clear" w:color="auto" w:fill="A8D08D" w:themeFill="accent6" w:themeFillTint="99"/>
            <w:vAlign w:val="center"/>
          </w:tcPr>
          <w:p w:rsidRPr="005D23EA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5D23EA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5D23EA" w:rsidR="00DC51E0" w:rsidTr="00FC49E6" w14:paraId="4D7057B4" w14:textId="77777777">
        <w:trPr>
          <w:trHeight w:val="454"/>
        </w:trPr>
        <w:tc>
          <w:tcPr>
            <w:tcW w:w="9950" w:type="dxa"/>
            <w:gridSpan w:val="6"/>
            <w:shd w:val="clear" w:color="auto" w:fill="9CC2E5" w:themeFill="accent5" w:themeFillTint="99"/>
            <w:vAlign w:val="center"/>
          </w:tcPr>
          <w:p w:rsidRPr="005D23EA" w:rsidR="00937C4F" w:rsidP="00937C4F" w:rsidRDefault="00937C4F" w14:paraId="31CB3C5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Children have previously learnt:</w:t>
            </w:r>
          </w:p>
          <w:p w:rsidRPr="005D23EA" w:rsidR="00937C4F" w:rsidP="00937C4F" w:rsidRDefault="00937C4F" w14:paraId="5CD6EEFB" w14:textId="27943969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>H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ow things move on different surfaces (Year 3 Physics – Forces and magnets)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937C4F" w:rsidP="00937C4F" w:rsidRDefault="00937C4F" w14:paraId="23383AAB" w14:textId="7C6B263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hat magnets attract magnetic materials, and that they have two poles which attract or repel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each other (Year 3 Physics – Forces and magnets)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937C4F" w:rsidP="00937C4F" w:rsidRDefault="00937C4F" w14:paraId="1839D1AE" w14:textId="3CBC559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hat some forces need contact between two objects, but magnetic forces can act at a distance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(Year 3 Physics – Forces and magnets).</w:t>
            </w:r>
          </w:p>
          <w:p w:rsidRPr="005D23EA" w:rsidR="00A122A3" w:rsidP="00096177" w:rsidRDefault="00A122A3" w14:paraId="1997FCFC" w14:textId="322DB61C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A8D08D" w:themeFill="accent6" w:themeFillTint="99"/>
          </w:tcPr>
          <w:p w:rsidRPr="005D23EA" w:rsidR="00937C4F" w:rsidP="00937C4F" w:rsidRDefault="00937C4F" w14:paraId="212757C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This prepares children for later learning:</w:t>
            </w:r>
          </w:p>
          <w:p w:rsidRPr="005D23EA" w:rsidR="00937C4F" w:rsidP="00937C4F" w:rsidRDefault="00937C4F" w14:paraId="7D5E88BC" w14:textId="35A516B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>Dr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awing force diagrams (Key Stage 3 Physics – Forces)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937C4F" w:rsidP="00937C4F" w:rsidRDefault="00937C4F" w14:paraId="2EB09DA4" w14:textId="1965607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bout the turning effect of forces (Key Stage 3 Physics – Forces)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937C4F" w:rsidP="00937C4F" w:rsidRDefault="00937C4F" w14:paraId="489C7478" w14:textId="0FA04AD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>M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easuring forces (Key Stage 3 Physics – Forces).</w:t>
            </w:r>
          </w:p>
          <w:p w:rsidRPr="005D23EA" w:rsidR="00937C4F" w:rsidP="00937C4F" w:rsidRDefault="00937C4F" w14:paraId="4A835E7F" w14:textId="14A53A6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As children will learn more about measuring forces in Key Stage 3, they are just introduced to this in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this module. They do not need to be introduced to drawing force diagrams. The difference between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mass and weight is a difficult concept and should be avoided. Also avoid changing the weight of a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falling object as the results this produces are often contrary to the science and reinforce the</w:t>
            </w:r>
            <w:r w:rsid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misconception that heavier objects fall more quickly.</w:t>
            </w:r>
          </w:p>
          <w:p w:rsidRPr="005D23EA" w:rsidR="009E39F3" w:rsidP="00096177" w:rsidRDefault="009E39F3" w14:paraId="76D1106F" w14:textId="3A81C4CB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5D23EA" w:rsidR="00DC51E0" w:rsidTr="00FC49E6" w14:paraId="332D7155" w14:textId="77777777">
        <w:trPr>
          <w:trHeight w:val="454"/>
        </w:trPr>
        <w:tc>
          <w:tcPr>
            <w:tcW w:w="2915" w:type="dxa"/>
            <w:gridSpan w:val="2"/>
            <w:shd w:val="clear" w:color="auto" w:fill="9CC2E5" w:themeFill="accent5" w:themeFillTint="99"/>
            <w:vAlign w:val="center"/>
          </w:tcPr>
          <w:p w:rsidRPr="005D23EA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035" w:type="dxa"/>
            <w:gridSpan w:val="4"/>
            <w:shd w:val="clear" w:color="auto" w:fill="9CC2E5" w:themeFill="accent5" w:themeFillTint="99"/>
            <w:vAlign w:val="center"/>
          </w:tcPr>
          <w:p w:rsidRPr="005D23EA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2063" w:type="dxa"/>
            <w:gridSpan w:val="4"/>
            <w:shd w:val="clear" w:color="auto" w:fill="A8D08D" w:themeFill="accent6" w:themeFillTint="99"/>
            <w:vAlign w:val="center"/>
          </w:tcPr>
          <w:p w:rsidRPr="005D23EA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5D23EA" w:rsidR="00DC51E0" w:rsidTr="00FC49E6" w14:paraId="7428F7FE" w14:textId="77777777">
        <w:trPr>
          <w:trHeight w:val="180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DC51E0" w:rsidP="00C30E0A" w:rsidRDefault="00882A8A" w14:paraId="716196FA" w14:textId="1B0AE01F">
            <w:pPr>
              <w:rPr>
                <w:rFonts w:ascii="Verdana" w:hAnsi="Verdana"/>
                <w:sz w:val="22"/>
                <w:szCs w:val="22"/>
              </w:rPr>
            </w:pPr>
            <w:r w:rsidRPr="005D23EA">
              <w:rPr>
                <w:rFonts w:ascii="Verdana" w:hAnsi="Verdana"/>
                <w:sz w:val="22"/>
                <w:szCs w:val="22"/>
              </w:rPr>
              <w:t>What is the friction between different surfaces?</w:t>
            </w: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="00F51AC0" w:rsidP="00F51AC0" w:rsidRDefault="00A80C9D" w14:paraId="636CEB0E" w14:textId="079F4864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51AC0">
              <w:rPr>
                <w:rFonts w:ascii="Verdana" w:hAnsi="Verdana"/>
                <w:color w:val="000000"/>
                <w:sz w:val="22"/>
                <w:szCs w:val="22"/>
              </w:rPr>
              <w:t xml:space="preserve">Friction is a force that makes it more difficult to move an object across a </w:t>
            </w:r>
            <w:r w:rsidRPr="00F51AC0" w:rsidR="00FC49E6">
              <w:rPr>
                <w:rFonts w:ascii="Verdana" w:hAnsi="Verdana"/>
                <w:color w:val="000000"/>
                <w:sz w:val="22"/>
                <w:szCs w:val="22"/>
              </w:rPr>
              <w:t>surface or</w:t>
            </w:r>
            <w:r w:rsidRPr="00F51AC0">
              <w:rPr>
                <w:rFonts w:ascii="Verdana" w:hAnsi="Verdana"/>
                <w:color w:val="000000"/>
                <w:sz w:val="22"/>
                <w:szCs w:val="22"/>
              </w:rPr>
              <w:t xml:space="preserve"> slows down an object moving over a surface. </w:t>
            </w:r>
          </w:p>
          <w:p w:rsidR="00F51AC0" w:rsidP="00096177" w:rsidRDefault="00A80C9D" w14:paraId="1E60E3DC" w14:textId="77777777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51AC0">
              <w:rPr>
                <w:rFonts w:ascii="Verdana" w:hAnsi="Verdana"/>
                <w:color w:val="000000"/>
                <w:sz w:val="22"/>
                <w:szCs w:val="22"/>
              </w:rPr>
              <w:t>The rougher the surface, the greater the friction</w:t>
            </w:r>
            <w:r w:rsidR="00F51AC0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F51AC0" w:rsidP="00096177" w:rsidRDefault="0043360E" w14:paraId="3C4EA512" w14:textId="77777777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F51AC0">
              <w:rPr>
                <w:rFonts w:ascii="Verdana" w:hAnsi="Verdana"/>
                <w:color w:val="000000"/>
                <w:sz w:val="22"/>
                <w:szCs w:val="22"/>
              </w:rPr>
              <w:t>Force meters measure a force. The unit of measurement is Newtons, named after Sir Isaac Newton. This is abbreviated to N.</w:t>
            </w:r>
          </w:p>
          <w:p w:rsidRPr="00E94EC2" w:rsidR="002D6ACB" w:rsidP="00096177" w:rsidRDefault="00F51AC0" w14:paraId="34F7EBBA" w14:textId="6B239532">
            <w:pPr>
              <w:pStyle w:val="NormalWeb"/>
              <w:numPr>
                <w:ilvl w:val="0"/>
                <w:numId w:val="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F51AC0" w:rsidR="00D52B3F">
              <w:rPr>
                <w:rFonts w:ascii="Verdana" w:hAnsi="Verdana"/>
                <w:color w:val="000000"/>
                <w:sz w:val="22"/>
                <w:szCs w:val="22"/>
              </w:rPr>
              <w:t xml:space="preserve">dentify the independent variable – the thing they are changing (the material the box is moving over) – and the </w:t>
            </w:r>
            <w:r w:rsidRPr="00F51AC0" w:rsidR="00D52B3F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dependent variable – the thing they are measuring (the force of the friction)</w:t>
            </w:r>
            <w:r w:rsidR="00E94EC2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E94EC2" w:rsidR="003751A8" w:rsidP="003751A8" w:rsidRDefault="003751A8" w14:paraId="3354F53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94EC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5D23EA" w:rsidR="003751A8" w:rsidP="003751A8" w:rsidRDefault="003751A8" w14:paraId="5D4F3230" w14:textId="5636B1D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sing test results to make predictions to set up further comparative and fair tests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3751A8" w:rsidP="003751A8" w:rsidRDefault="003751A8" w14:paraId="781BE84B" w14:textId="529FC02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aking measurements, using a range of scientific equipment, with increasing [accuracy and]</w:t>
            </w:r>
            <w:r w:rsidR="00E94EC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precision, taking repeat readings when appropriate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E94EC2" w:rsidR="003751A8" w:rsidP="003751A8" w:rsidRDefault="003751A8" w14:paraId="61AB7796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94EC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5D23EA" w:rsidR="003751A8" w:rsidP="003751A8" w:rsidRDefault="003751A8" w14:paraId="0A17968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● comparative testing</w:t>
            </w:r>
          </w:p>
          <w:p w:rsidRPr="005D23EA" w:rsidR="00EA0102" w:rsidP="00096177" w:rsidRDefault="00EA0102" w14:paraId="261AFB57" w14:textId="17B3DCB1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5D23EA" w:rsidR="00DC51E0" w:rsidTr="00FC49E6" w14:paraId="3AB3CEC6" w14:textId="77777777">
        <w:trPr>
          <w:trHeight w:val="176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DC51E0" w:rsidP="00C30E0A" w:rsidRDefault="001A393E" w14:paraId="62BEBEBC" w14:textId="6628D70C">
            <w:pPr>
              <w:rPr>
                <w:rFonts w:ascii="Verdana" w:hAnsi="Verdana"/>
                <w:sz w:val="22"/>
                <w:szCs w:val="22"/>
              </w:rPr>
            </w:pPr>
            <w:r w:rsidRPr="005D23EA">
              <w:rPr>
                <w:rFonts w:ascii="Verdana" w:hAnsi="Verdana"/>
                <w:sz w:val="22"/>
                <w:szCs w:val="22"/>
              </w:rPr>
              <w:lastRenderedPageBreak/>
              <w:t>Why do some objects fall faster than others?</w:t>
            </w: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="00E94EC2" w:rsidP="001A393E" w:rsidRDefault="00E94EC2" w14:paraId="03B6F376" w14:textId="77777777">
            <w:pPr>
              <w:pStyle w:val="NormalWeb"/>
              <w:numPr>
                <w:ilvl w:val="0"/>
                <w:numId w:val="34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G</w:t>
            </w:r>
            <w:r w:rsidRPr="005D23EA" w:rsidR="001A393E">
              <w:rPr>
                <w:rFonts w:ascii="Verdana" w:hAnsi="Verdana"/>
                <w:color w:val="000000"/>
                <w:sz w:val="22"/>
                <w:szCs w:val="22"/>
              </w:rPr>
              <w:t>ravity is a force that pulls all objects towards the centre of the Earth.</w:t>
            </w:r>
          </w:p>
          <w:p w:rsidR="00E94EC2" w:rsidP="001A393E" w:rsidRDefault="00E94EC2" w14:paraId="2421402C" w14:textId="77777777">
            <w:pPr>
              <w:pStyle w:val="NormalWeb"/>
              <w:numPr>
                <w:ilvl w:val="0"/>
                <w:numId w:val="34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E94EC2" w:rsidR="001A393E">
              <w:rPr>
                <w:rFonts w:ascii="Verdana" w:hAnsi="Verdana"/>
                <w:color w:val="000000"/>
                <w:sz w:val="22"/>
                <w:szCs w:val="22"/>
              </w:rPr>
              <w:t>ir resistance is a force that slows down an object that is moving through air.</w:t>
            </w:r>
          </w:p>
          <w:p w:rsidR="00EA710E" w:rsidP="001A393E" w:rsidRDefault="00E94EC2" w14:paraId="46321EAF" w14:textId="77777777">
            <w:pPr>
              <w:pStyle w:val="NormalWeb"/>
              <w:numPr>
                <w:ilvl w:val="0"/>
                <w:numId w:val="34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E94EC2" w:rsidR="001A393E">
              <w:rPr>
                <w:rFonts w:ascii="Verdana" w:hAnsi="Verdana"/>
                <w:color w:val="000000"/>
                <w:sz w:val="22"/>
                <w:szCs w:val="22"/>
              </w:rPr>
              <w:t>t is air resistance, not an object’s mass, that affects how quickly it falls.</w:t>
            </w:r>
          </w:p>
          <w:p w:rsidRPr="007F0EC2" w:rsidR="001A393E" w:rsidP="001A393E" w:rsidRDefault="00EA710E" w14:paraId="168597B1" w14:textId="314E0B2E">
            <w:pPr>
              <w:pStyle w:val="NormalWeb"/>
              <w:numPr>
                <w:ilvl w:val="0"/>
                <w:numId w:val="34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EA710E" w:rsidR="001A393E">
              <w:rPr>
                <w:rFonts w:ascii="Verdana" w:hAnsi="Verdana"/>
                <w:color w:val="000000"/>
                <w:sz w:val="22"/>
                <w:szCs w:val="22"/>
              </w:rPr>
              <w:t>dentify independent and dependent variables and use these to write scientific enquiry</w:t>
            </w:r>
            <w:r w:rsidR="007F0EC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7F0EC2" w:rsidR="001A393E">
              <w:rPr>
                <w:rFonts w:ascii="Verdana" w:hAnsi="Verdana"/>
                <w:color w:val="000000"/>
                <w:sz w:val="22"/>
                <w:szCs w:val="22"/>
              </w:rPr>
              <w:t>questions.</w:t>
            </w:r>
          </w:p>
          <w:p w:rsidRPr="005D23EA" w:rsidR="001A393E" w:rsidP="001A393E" w:rsidRDefault="001A393E" w14:paraId="1E19177A" w14:textId="79D29CF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0562D9" w:rsidP="00096177" w:rsidRDefault="000562D9" w14:paraId="3121F01F" w14:textId="3EE1EF05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C040D6" w:rsidR="001A393E" w:rsidP="001A393E" w:rsidRDefault="001A393E" w14:paraId="6D6C92C3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C040D6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5D23EA" w:rsidR="001A393E" w:rsidP="001A393E" w:rsidRDefault="001A393E" w14:paraId="3D261747" w14:textId="4650334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Pl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anning different types of scientific enquiries to answer questions, including </w:t>
            </w:r>
            <w:proofErr w:type="gramStart"/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recognising</w:t>
            </w:r>
            <w:proofErr w:type="gramEnd"/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 and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controlling variables where necessary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1A393E" w:rsidP="001A393E" w:rsidRDefault="001A393E" w14:paraId="7957E2AB" w14:textId="31BF5B1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dentifying scientific evidence that has been used to support or refute ideas or arguments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E3977" w:rsidR="001A393E" w:rsidP="001A393E" w:rsidRDefault="001A393E" w14:paraId="3B9FBF32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E397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5D23EA" w:rsidR="001A393E" w:rsidP="001A393E" w:rsidRDefault="001A393E" w14:paraId="7A76AB6A" w14:textId="69EFE1A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omparative and fair testing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DC51E0" w:rsidP="00327DDC" w:rsidRDefault="00DC51E0" w14:paraId="7E05AC66" w14:textId="710B9E1D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5D23EA" w:rsidR="00DC51E0" w:rsidTr="00FC49E6" w14:paraId="2B08C51F" w14:textId="77777777">
        <w:trPr>
          <w:trHeight w:val="176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DE46DA" w:rsidP="00DE46DA" w:rsidRDefault="00DE46DA" w14:paraId="1ECBA026" w14:textId="1E0D678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How does the size of the canopy affect the time it takes a</w:t>
            </w:r>
            <w:r w:rsidR="008C25E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parachute to fall?</w:t>
            </w:r>
          </w:p>
          <w:p w:rsidRPr="005D23EA" w:rsidR="00DC51E0" w:rsidP="00AD7068" w:rsidRDefault="00DC51E0" w14:paraId="1F105660" w14:textId="65BDC362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="00C97990" w:rsidP="0057674F" w:rsidRDefault="00C97990" w14:paraId="3CFB9BD5" w14:textId="77777777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5D23EA" w:rsidR="0057674F">
              <w:rPr>
                <w:rFonts w:ascii="Verdana" w:hAnsi="Verdana"/>
                <w:color w:val="000000"/>
                <w:sz w:val="22"/>
                <w:szCs w:val="22"/>
              </w:rPr>
              <w:t>ir resistance increases as the surface area of the object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97990" w:rsidR="0057674F">
              <w:rPr>
                <w:rFonts w:ascii="Verdana" w:hAnsi="Verdana"/>
                <w:color w:val="000000"/>
                <w:sz w:val="22"/>
                <w:szCs w:val="22"/>
              </w:rPr>
              <w:t>moving through the air gets larger.</w:t>
            </w:r>
          </w:p>
          <w:p w:rsidR="00C97990" w:rsidP="0057674F" w:rsidRDefault="00C97990" w14:paraId="7364CAE8" w14:textId="77777777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I</w:t>
            </w:r>
            <w:r w:rsidRPr="00C97990" w:rsidR="0057674F">
              <w:rPr>
                <w:rFonts w:ascii="Verdana" w:hAnsi="Verdana"/>
                <w:color w:val="000000"/>
                <w:sz w:val="22"/>
                <w:szCs w:val="22"/>
              </w:rPr>
              <w:t>dentify which line graph matches their prediction.</w:t>
            </w:r>
          </w:p>
          <w:p w:rsidR="00C97990" w:rsidP="0057674F" w:rsidRDefault="00C97990" w14:paraId="10A3C117" w14:textId="77777777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C97990" w:rsidR="0057674F">
              <w:rPr>
                <w:rFonts w:ascii="Verdana" w:hAnsi="Verdana"/>
                <w:color w:val="000000"/>
                <w:sz w:val="22"/>
                <w:szCs w:val="22"/>
              </w:rPr>
              <w:t>se a stopwatch to time how long a parachute takes to reach the floor.</w:t>
            </w:r>
          </w:p>
          <w:p w:rsidR="00C97990" w:rsidP="0057674F" w:rsidRDefault="00C97990" w14:paraId="521B8BAF" w14:textId="77777777">
            <w:pPr>
              <w:pStyle w:val="NormalWeb"/>
              <w:numPr>
                <w:ilvl w:val="0"/>
                <w:numId w:val="35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L</w:t>
            </w:r>
            <w:r w:rsidRPr="00C97990" w:rsidR="0057674F">
              <w:rPr>
                <w:rFonts w:ascii="Verdana" w:hAnsi="Verdana"/>
                <w:color w:val="000000"/>
                <w:sz w:val="22"/>
                <w:szCs w:val="22"/>
              </w:rPr>
              <w:t>earn to use repeat readings to increase the accuracy of measurements.</w:t>
            </w:r>
          </w:p>
          <w:p w:rsidRPr="00C97990" w:rsidR="0057674F" w:rsidP="008D5594" w:rsidRDefault="0057674F" w14:paraId="608B182E" w14:textId="671D995D">
            <w:pPr>
              <w:pStyle w:val="NormalWeb"/>
              <w:ind w:left="720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57674F" w:rsidP="0057674F" w:rsidRDefault="0057674F" w14:paraId="4A8E95EC" w14:textId="750CFA9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5D23EA" w:rsidR="000F1A80" w:rsidP="00096177" w:rsidRDefault="000F1A80" w14:paraId="1A9A436D" w14:textId="0383959F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DC0889" w:rsidR="0057674F" w:rsidP="0057674F" w:rsidRDefault="0057674F" w14:paraId="28D66048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DC0889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5D23EA" w:rsidR="0057674F" w:rsidP="0057674F" w:rsidRDefault="0057674F" w14:paraId="6A04611E" w14:textId="665E35C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aking measurements, using a range of scientific equipment, with increasing accuracy and</w:t>
            </w:r>
            <w:r w:rsidR="00DC0889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precision, taking repeat readings when appropriate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57674F" w:rsidP="0057674F" w:rsidRDefault="0057674F" w14:paraId="4927E3B7" w14:textId="0994251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eporting and presenting findings from enquiries, including conclusions, causal </w:t>
            </w:r>
            <w:proofErr w:type="gramStart"/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relationships</w:t>
            </w:r>
            <w:proofErr w:type="gramEnd"/>
            <w:r w:rsidR="004E397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="004E397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4E3977" w:rsidR="0057674F" w:rsidP="0057674F" w:rsidRDefault="0057674F" w14:paraId="1A57C36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4E3977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5D23EA" w:rsidR="0057674F" w:rsidP="0057674F" w:rsidRDefault="0057674F" w14:paraId="33EF99FD" w14:textId="1EBCA76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omparative and fair testing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0F1A80" w:rsidP="00096177" w:rsidRDefault="000F1A80" w14:paraId="077EEAF7" w14:textId="5A0A08E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5D23EA" w:rsidR="00DC51E0" w:rsidTr="00FC49E6" w14:paraId="6AFBE531" w14:textId="77777777">
        <w:trPr>
          <w:trHeight w:val="176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DC51E0" w:rsidP="00327DDC" w:rsidRDefault="000C09E5" w14:paraId="0A7F035E" w14:textId="3EEE23F2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5D23EA">
              <w:rPr>
                <w:rFonts w:ascii="Verdana" w:hAnsi="Verdana"/>
                <w:sz w:val="22"/>
                <w:szCs w:val="22"/>
              </w:rPr>
              <w:t>How does the shape of an object affect its movement in water?</w:t>
            </w: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="00900A74" w:rsidP="002123EA" w:rsidRDefault="007C15A1" w14:paraId="673F267A" w14:textId="7777777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123EA">
              <w:rPr>
                <w:rFonts w:ascii="Verdana" w:hAnsi="Verdana"/>
                <w:color w:val="000000"/>
                <w:sz w:val="22"/>
                <w:szCs w:val="22"/>
              </w:rPr>
              <w:t xml:space="preserve">When an object is moving through water, a force called water resistance slows the object down or makes it harder to move. </w:t>
            </w:r>
          </w:p>
          <w:p w:rsidR="005B33A4" w:rsidP="000C09E5" w:rsidRDefault="007C15A1" w14:paraId="2989FB0A" w14:textId="7777777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2123EA">
              <w:rPr>
                <w:rFonts w:ascii="Verdana" w:hAnsi="Verdana"/>
                <w:color w:val="000000"/>
                <w:sz w:val="22"/>
                <w:szCs w:val="22"/>
              </w:rPr>
              <w:t>Water resistance is a force that opposes any movement through or on the surface of water. It can be defined as the force of the water pushing back against an object moving through it.</w:t>
            </w:r>
          </w:p>
          <w:p w:rsidR="005B33A4" w:rsidP="000C09E5" w:rsidRDefault="005B33A4" w14:paraId="45D4FA9A" w14:textId="77777777">
            <w:pPr>
              <w:pStyle w:val="NormalWeb"/>
              <w:numPr>
                <w:ilvl w:val="0"/>
                <w:numId w:val="3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F</w:t>
            </w:r>
            <w:r w:rsidRPr="005B33A4" w:rsidR="000C09E5">
              <w:rPr>
                <w:rFonts w:ascii="Verdana" w:hAnsi="Verdana"/>
                <w:color w:val="000000"/>
                <w:sz w:val="22"/>
                <w:szCs w:val="22"/>
              </w:rPr>
              <w:t>ind either the mean or median average.</w:t>
            </w:r>
          </w:p>
          <w:p w:rsidRPr="005B33A4" w:rsidR="000C09E5" w:rsidP="008D5594" w:rsidRDefault="000C09E5" w14:paraId="1A6824BD" w14:textId="32FDEDF9">
            <w:pPr>
              <w:pStyle w:val="NormalWeb"/>
              <w:ind w:left="360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2123EA" w:rsidR="000C09E5" w:rsidP="000C09E5" w:rsidRDefault="000C09E5" w14:paraId="285615B8" w14:textId="2D65B92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2123EA" w:rsidR="009151E7" w:rsidP="00096177" w:rsidRDefault="009151E7" w14:paraId="2D1F11E0" w14:textId="52CCA5B0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5B33A4" w:rsidR="00D03E1A" w:rsidP="00D03E1A" w:rsidRDefault="00D03E1A" w14:paraId="5537753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5B33A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5D23EA" w:rsidR="00D03E1A" w:rsidP="00D03E1A" w:rsidRDefault="00D03E1A" w14:paraId="4B97C30C" w14:textId="1D74AE9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sing test results to make predictions to set up further comparative and fair tests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D03E1A" w:rsidP="00D03E1A" w:rsidRDefault="00D03E1A" w14:paraId="13287536" w14:textId="205B6FD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eporting and presenting findings from enquiries, including conclusions, causal </w:t>
            </w:r>
            <w:proofErr w:type="gramStart"/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relationships</w:t>
            </w:r>
            <w:proofErr w:type="gramEnd"/>
            <w:r w:rsidR="005B33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and explanations of and degree of trust in results, in oral and written forms such as displays</w:t>
            </w:r>
            <w:r w:rsidR="005B33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and other presentations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B33A4" w:rsidR="00D03E1A" w:rsidP="00D03E1A" w:rsidRDefault="00D03E1A" w14:paraId="12256067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5B33A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5D23EA" w:rsidR="00D03E1A" w:rsidP="00D03E1A" w:rsidRDefault="00D03E1A" w14:paraId="3EF00ED8" w14:textId="2A26F456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omparative testing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CD6441" w:rsidP="00096177" w:rsidRDefault="00CD6441" w14:paraId="1BFD99A4" w14:textId="05E976D8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5D23EA" w:rsidR="00492FB9" w:rsidTr="00FC49E6" w14:paraId="6AE28DED" w14:textId="77777777">
        <w:trPr>
          <w:trHeight w:val="176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A718ED" w:rsidP="00A718ED" w:rsidRDefault="00A718ED" w14:paraId="214D824F" w14:textId="00ABC8F3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How does the number of pulleys affect the force needed to</w:t>
            </w:r>
            <w:r w:rsidR="005B33A4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lift a load?</w:t>
            </w:r>
          </w:p>
          <w:p w:rsidRPr="005D23EA" w:rsidR="00492FB9" w:rsidP="00C30E0A" w:rsidRDefault="00492FB9" w14:paraId="2592A7CA" w14:textId="14F78E7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Pr="0075463B" w:rsidR="005329A3" w:rsidP="00A718ED" w:rsidRDefault="009D2BAC" w14:paraId="3061DA43" w14:textId="77777777">
            <w:pPr>
              <w:pStyle w:val="NormalWeb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75463B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75463B" w:rsidR="00F039A8">
              <w:rPr>
                <w:rFonts w:ascii="Verdana" w:hAnsi="Verdana"/>
                <w:color w:val="000000"/>
                <w:sz w:val="22"/>
                <w:szCs w:val="22"/>
              </w:rPr>
              <w:t xml:space="preserve"> mechanism is a device that makes it easier to move something. </w:t>
            </w:r>
            <w:r w:rsidRPr="0075463B" w:rsidR="005329A3">
              <w:rPr>
                <w:rFonts w:ascii="Verdana" w:hAnsi="Verdana"/>
                <w:color w:val="000000"/>
                <w:sz w:val="22"/>
                <w:szCs w:val="22"/>
              </w:rPr>
              <w:t xml:space="preserve">For </w:t>
            </w:r>
            <w:proofErr w:type="gramStart"/>
            <w:r w:rsidRPr="0075463B" w:rsidR="005329A3">
              <w:rPr>
                <w:rFonts w:ascii="Verdana" w:hAnsi="Verdana"/>
                <w:color w:val="000000"/>
                <w:sz w:val="22"/>
                <w:szCs w:val="22"/>
              </w:rPr>
              <w:t>example</w:t>
            </w:r>
            <w:proofErr w:type="gramEnd"/>
            <w:r w:rsidRPr="0075463B" w:rsidR="00F039A8">
              <w:rPr>
                <w:rFonts w:ascii="Verdana" w:hAnsi="Verdana"/>
                <w:color w:val="000000"/>
                <w:sz w:val="22"/>
                <w:szCs w:val="22"/>
              </w:rPr>
              <w:t xml:space="preserve"> think about moving a heavy load, such as a packed suitcase.</w:t>
            </w:r>
          </w:p>
          <w:p w:rsidRPr="0075463B" w:rsidR="00484C21" w:rsidP="00A718ED" w:rsidRDefault="005329A3" w14:paraId="63C01185" w14:textId="374AE82C">
            <w:pPr>
              <w:pStyle w:val="NormalWeb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75463B"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75463B" w:rsidR="00484C21">
              <w:rPr>
                <w:rFonts w:ascii="Verdana" w:hAnsi="Verdana"/>
                <w:color w:val="000000"/>
                <w:sz w:val="22"/>
                <w:szCs w:val="22"/>
              </w:rPr>
              <w:t xml:space="preserve"> pulley is a mechanism used for lifting a heavy object (a load) by applying pulling force at one end of rope which passes over a wheel.</w:t>
            </w:r>
          </w:p>
          <w:p w:rsidRPr="0075463B" w:rsidR="00197C7C" w:rsidP="00A718ED" w:rsidRDefault="00197C7C" w14:paraId="2C416D55" w14:textId="665B6E73">
            <w:pPr>
              <w:pStyle w:val="NormalWeb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75463B">
              <w:rPr>
                <w:rFonts w:ascii="Verdana" w:hAnsi="Verdana"/>
                <w:color w:val="000000"/>
                <w:sz w:val="22"/>
                <w:szCs w:val="22"/>
              </w:rPr>
              <w:t>As the number of pulleys increases, the force required to lift the load decreases.</w:t>
            </w:r>
          </w:p>
          <w:p w:rsidRPr="005D23EA" w:rsidR="00492FB9" w:rsidP="00534038" w:rsidRDefault="00492FB9" w14:paraId="063BB625" w14:textId="3576691B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534038" w:rsidR="00534038" w:rsidP="00327DDC" w:rsidRDefault="00A718ED" w14:paraId="393B259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534038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Working scientifically: </w:t>
            </w:r>
          </w:p>
          <w:p w:rsidR="00534038" w:rsidP="00327DDC" w:rsidRDefault="00A718ED" w14:paraId="7C7B4C7D" w14:textId="247FB3A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U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sing test results to make predictions [to set up further comparative and fair tests]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8D5594" w:rsidP="00327DDC" w:rsidRDefault="00A718ED" w14:paraId="5F355520" w14:textId="1C0F8FC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 [and explanations of and degree of trust in results, in oral and written forms such as displays and other presentations]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Pr="008D5594" w:rsidR="00534038" w:rsidP="00327DDC" w:rsidRDefault="00A718ED" w14:paraId="217AC941" w14:textId="6E2D698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8D559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Scientific enquiry type: </w:t>
            </w:r>
          </w:p>
          <w:p w:rsidRPr="005D23EA" w:rsidR="00492FB9" w:rsidP="00327DDC" w:rsidRDefault="00A718ED" w14:paraId="3BC7610A" w14:textId="0493AD12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C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omparative testing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5D23EA" w:rsidR="002A4347" w:rsidTr="00FC49E6" w14:paraId="1138128E" w14:textId="77777777">
        <w:trPr>
          <w:trHeight w:val="176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A1175E" w:rsidP="00A1175E" w:rsidRDefault="00A1175E" w14:paraId="5FA8A8D1" w14:textId="0F58B220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How does the length of the lever affect the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force needed to</w:t>
            </w:r>
            <w:r w:rsidR="0053403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lift a load?</w:t>
            </w:r>
          </w:p>
          <w:p w:rsidRPr="005D23EA" w:rsidR="002A4347" w:rsidP="00AD7068" w:rsidRDefault="002A4347" w14:paraId="1FE4B7FF" w14:textId="0ECD57C4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="00ED6EE5" w:rsidP="005A2540" w:rsidRDefault="00ED6EE5" w14:paraId="1B17DD9F" w14:textId="7A941A4E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A l</w:t>
            </w:r>
            <w:r w:rsidRPr="00ED6EE5" w:rsidR="00E555F1">
              <w:rPr>
                <w:rFonts w:ascii="Verdana" w:hAnsi="Verdana"/>
                <w:color w:val="000000"/>
                <w:sz w:val="22"/>
                <w:szCs w:val="22"/>
              </w:rPr>
              <w:t>ever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is</w:t>
            </w:r>
            <w:r w:rsidRPr="00ED6EE5" w:rsidR="00E555F1">
              <w:rPr>
                <w:rFonts w:ascii="Verdana" w:hAnsi="Verdana"/>
                <w:color w:val="000000"/>
                <w:sz w:val="22"/>
                <w:szCs w:val="22"/>
              </w:rPr>
              <w:t xml:space="preserve"> another simple mechanism which makes it easier to move a load.</w:t>
            </w:r>
          </w:p>
          <w:p w:rsidRPr="00ED6EE5" w:rsidR="00704B40" w:rsidP="005A2540" w:rsidRDefault="00ED6EE5" w14:paraId="346EEFB0" w14:textId="079676F1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 f</w:t>
            </w:r>
            <w:r w:rsidRPr="00ED6EE5" w:rsidR="00704B40">
              <w:rPr>
                <w:rFonts w:ascii="Verdana" w:hAnsi="Verdana"/>
                <w:color w:val="000000"/>
                <w:sz w:val="22"/>
                <w:szCs w:val="22"/>
              </w:rPr>
              <w:t>ulcrum of a lever is the point about which it turns.</w:t>
            </w:r>
          </w:p>
          <w:p w:rsidRPr="00ED6EE5" w:rsidR="00ED6EE5" w:rsidP="00ED6EE5" w:rsidRDefault="00ED6EE5" w14:paraId="5883D719" w14:textId="6383DFF2">
            <w:pPr>
              <w:pStyle w:val="NormalWeb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A</w:t>
            </w:r>
            <w:r w:rsidRPr="00ED6EE5">
              <w:rPr>
                <w:rFonts w:ascii="Verdana" w:hAnsi="Verdana"/>
                <w:color w:val="000000"/>
                <w:sz w:val="22"/>
                <w:szCs w:val="22"/>
              </w:rPr>
              <w:t>s the length of the lever increases, the force required to lift the load decreases.</w:t>
            </w:r>
          </w:p>
          <w:p w:rsidRPr="00ED6EE5" w:rsidR="002A4347" w:rsidP="00ED6EE5" w:rsidRDefault="002A4347" w14:paraId="247386C2" w14:textId="7777777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ED6EE5" w:rsidR="005A2540" w:rsidP="005A2540" w:rsidRDefault="005A2540" w14:paraId="3C12067E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ED6EE5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lastRenderedPageBreak/>
              <w:t>Working scientifically:</w:t>
            </w:r>
          </w:p>
          <w:p w:rsidRPr="005D23EA" w:rsidR="005A2540" w:rsidP="005A2540" w:rsidRDefault="005A2540" w14:paraId="1B335E0B" w14:textId="15451D4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ecording data and results of increasing complexity using scientific diagrams and labels,</w:t>
            </w:r>
            <w:r w:rsidR="00ED6EE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[classification keys, tables, scatter graphs, bar] and line graphs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="008D5594" w:rsidP="005A2540" w:rsidRDefault="005A2540" w14:paraId="6BE53D92" w14:textId="365130F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 [and explanations of and degree of trust in results, in oral and written forms such as displays and other presentations]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8D5594" w:rsidR="00ED6EE5" w:rsidP="005A2540" w:rsidRDefault="005A2540" w14:paraId="36B4CA14" w14:textId="3063489B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8D5594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Scientific enquiry type: </w:t>
            </w:r>
          </w:p>
          <w:p w:rsidRPr="005D23EA" w:rsidR="005A2540" w:rsidP="005A2540" w:rsidRDefault="005A2540" w14:paraId="1CAB797B" w14:textId="63D073D2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F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air testing</w:t>
            </w:r>
            <w:r w:rsidR="008D5594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2A4347" w:rsidP="00327DDC" w:rsidRDefault="002A4347" w14:paraId="7F058123" w14:textId="5804F3A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</w:p>
        </w:tc>
      </w:tr>
      <w:tr w:rsidRPr="005D23EA" w:rsidR="00AE1502" w:rsidTr="00FC49E6" w14:paraId="4753224A" w14:textId="77777777">
        <w:trPr>
          <w:trHeight w:val="176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AE1502" w:rsidP="00A264C4" w:rsidRDefault="00887F0B" w14:paraId="2AA4AB2A" w14:textId="53A9470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How do gears work?</w:t>
            </w: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="00334817" w:rsidP="00887F0B" w:rsidRDefault="008D5594" w14:paraId="180B1A59" w14:textId="59989D5B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G</w:t>
            </w:r>
            <w:r w:rsidRPr="005D23EA" w:rsidR="00887F0B">
              <w:rPr>
                <w:rFonts w:ascii="Verdana" w:hAnsi="Verdana"/>
                <w:color w:val="000000"/>
                <w:sz w:val="22"/>
                <w:szCs w:val="22"/>
              </w:rPr>
              <w:t>ears are wheels with teeth that can change the direction of movement</w:t>
            </w:r>
            <w:r w:rsidR="00334817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334817" w:rsidR="00887F0B">
              <w:rPr>
                <w:rFonts w:ascii="Verdana" w:hAnsi="Verdana"/>
                <w:color w:val="000000"/>
                <w:sz w:val="22"/>
                <w:szCs w:val="22"/>
              </w:rPr>
              <w:t>and the force required to move something.</w:t>
            </w:r>
          </w:p>
          <w:p w:rsidR="00334817" w:rsidP="00887F0B" w:rsidRDefault="00334817" w14:paraId="4C8AF4FD" w14:textId="77777777">
            <w:pPr>
              <w:pStyle w:val="NormalWeb"/>
              <w:numPr>
                <w:ilvl w:val="0"/>
                <w:numId w:val="39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334817" w:rsidR="00887F0B">
              <w:rPr>
                <w:rFonts w:ascii="Verdana" w:hAnsi="Verdana"/>
                <w:color w:val="000000"/>
                <w:sz w:val="22"/>
                <w:szCs w:val="22"/>
              </w:rPr>
              <w:t>djacent gears turn in opposite directions, smaller gears turn faster than larger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334817" w:rsidR="00887F0B">
              <w:rPr>
                <w:rFonts w:ascii="Verdana" w:hAnsi="Verdana"/>
                <w:color w:val="000000"/>
                <w:sz w:val="22"/>
                <w:szCs w:val="22"/>
              </w:rPr>
              <w:t>gears, and that a smaller force is needed to turn a smaller gear than a larger gear.</w:t>
            </w:r>
          </w:p>
          <w:p w:rsidRPr="005D23EA" w:rsidR="00AE1502" w:rsidP="008D5594" w:rsidRDefault="00AE1502" w14:paraId="0A4731BE" w14:textId="77777777">
            <w:pPr>
              <w:pStyle w:val="NormalWeb"/>
              <w:ind w:left="720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75463B" w:rsidR="00240CED" w:rsidP="00240CED" w:rsidRDefault="00240CED" w14:paraId="138B6DD4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75463B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5D23EA" w:rsidR="00240CED" w:rsidP="00240CED" w:rsidRDefault="00240CED" w14:paraId="1C3A3DFA" w14:textId="70B16055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 xml:space="preserve">● </w:t>
            </w:r>
            <w:r w:rsidR="000A56AE">
              <w:rPr>
                <w:rFonts w:ascii="Verdana" w:hAnsi="Verdana"/>
                <w:color w:val="000000"/>
                <w:sz w:val="22"/>
                <w:szCs w:val="22"/>
              </w:rPr>
              <w:t>R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eporting and presenting findings from enquiries, including conclusions, causal relationships</w:t>
            </w:r>
            <w:r w:rsidR="0075463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[and explanations of and degree of trust in results, in oral and written forms such as displays</w:t>
            </w:r>
            <w:r w:rsidR="0075463B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D23EA">
              <w:rPr>
                <w:rFonts w:ascii="Verdana" w:hAnsi="Verdana"/>
                <w:color w:val="000000"/>
                <w:sz w:val="22"/>
                <w:szCs w:val="22"/>
              </w:rPr>
              <w:t>and other presentations]</w:t>
            </w:r>
            <w:r w:rsidR="000A56AE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:rsidRPr="005D23EA" w:rsidR="00AE1502" w:rsidP="00C30E0A" w:rsidRDefault="00AE1502" w14:paraId="684C0470" w14:textId="09DA797E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Pr="005D23EA" w:rsidR="00335A2A" w:rsidTr="00FC49E6" w14:paraId="7ED4922D" w14:textId="77777777">
        <w:trPr>
          <w:trHeight w:val="176"/>
        </w:trPr>
        <w:tc>
          <w:tcPr>
            <w:tcW w:w="2915" w:type="dxa"/>
            <w:gridSpan w:val="2"/>
            <w:shd w:val="clear" w:color="auto" w:fill="DEEAF6" w:themeFill="accent5" w:themeFillTint="33"/>
          </w:tcPr>
          <w:p w:rsidRPr="005D23EA" w:rsidR="00335A2A" w:rsidP="00A264C4" w:rsidRDefault="00335A2A" w14:paraId="1437F40A" w14:textId="1D739E08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7035" w:type="dxa"/>
            <w:gridSpan w:val="4"/>
            <w:shd w:val="clear" w:color="auto" w:fill="DEEAF6" w:themeFill="accent5" w:themeFillTint="33"/>
            <w:vAlign w:val="center"/>
          </w:tcPr>
          <w:p w:rsidRPr="005D23EA" w:rsidR="00335A2A" w:rsidP="00AD7068" w:rsidRDefault="00335A2A" w14:paraId="4199E499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2063" w:type="dxa"/>
            <w:gridSpan w:val="4"/>
            <w:shd w:val="clear" w:color="auto" w:fill="E2EFD9" w:themeFill="accent6" w:themeFillTint="33"/>
            <w:vAlign w:val="center"/>
          </w:tcPr>
          <w:p w:rsidRPr="005D23EA" w:rsidR="00335A2A" w:rsidP="00AD7068" w:rsidRDefault="00335A2A" w14:paraId="47E3879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Pr="005D23EA" w:rsidR="00DC51E0" w:rsidTr="00FC49E6" w14:paraId="56E6303D" w14:textId="77777777">
        <w:trPr>
          <w:trHeight w:val="454"/>
        </w:trPr>
        <w:tc>
          <w:tcPr>
            <w:tcW w:w="22013" w:type="dxa"/>
            <w:gridSpan w:val="10"/>
            <w:shd w:val="clear" w:color="auto" w:fill="2E74B5" w:themeFill="accent5" w:themeFillShade="BF"/>
            <w:vAlign w:val="center"/>
          </w:tcPr>
          <w:p w:rsidRPr="005D23EA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5D23EA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5D23EA" w:rsidR="00DC51E0" w:rsidTr="00FC49E6" w14:paraId="775441FC" w14:textId="77777777">
        <w:trPr>
          <w:trHeight w:val="454"/>
        </w:trPr>
        <w:tc>
          <w:tcPr>
            <w:tcW w:w="1993" w:type="dxa"/>
            <w:shd w:val="clear" w:color="auto" w:fill="9CC2E5" w:themeFill="accent5" w:themeFillTint="99"/>
            <w:vAlign w:val="center"/>
          </w:tcPr>
          <w:p w:rsidRPr="005D23EA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5D23EA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Themes (types of </w:t>
            </w:r>
            <w:proofErr w:type="gramStart"/>
            <w:r w:rsidRPr="005D23EA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5D23EA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227" w:type="dxa"/>
            <w:gridSpan w:val="7"/>
            <w:shd w:val="clear" w:color="auto" w:fill="9CC2E5" w:themeFill="accent5" w:themeFillTint="99"/>
            <w:vAlign w:val="center"/>
          </w:tcPr>
          <w:p w:rsidRPr="005D23EA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6793" w:type="dxa"/>
            <w:gridSpan w:val="2"/>
            <w:shd w:val="clear" w:color="auto" w:fill="9CC2E5" w:themeFill="accent5" w:themeFillTint="99"/>
            <w:vAlign w:val="center"/>
          </w:tcPr>
          <w:p w:rsidRPr="005D23EA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5D23EA" w:rsidR="00DC51E0" w:rsidTr="00FC49E6" w14:paraId="419C1B9A" w14:textId="77777777">
        <w:trPr>
          <w:trHeight w:val="783"/>
        </w:trPr>
        <w:tc>
          <w:tcPr>
            <w:tcW w:w="1993" w:type="dxa"/>
            <w:shd w:val="clear" w:color="auto" w:fill="DEEAF6" w:themeFill="accent5" w:themeFillTint="33"/>
            <w:vAlign w:val="center"/>
          </w:tcPr>
          <w:p w:rsidRPr="005D23EA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3227" w:type="dxa"/>
            <w:gridSpan w:val="7"/>
            <w:shd w:val="clear" w:color="auto" w:fill="DEEAF6" w:themeFill="accent5" w:themeFillTint="33"/>
          </w:tcPr>
          <w:p w:rsidRPr="005D23EA" w:rsidR="00DC51E0" w:rsidP="000A56AE" w:rsidRDefault="00DC51E0" w14:paraId="67F8AB5B" w14:textId="34F40E28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79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5D23EA" w:rsidR="00DC51E0" w:rsidTr="009A450C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5D23EA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5D23EA" w:rsidR="00DC51E0" w:rsidTr="009A450C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5D23EA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2A828CE0" w14:paraId="4AC93139" w14:textId="1C68C7AA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Fonts w:ascii="Verdana" w:hAnsi="Verdana" w:cs="Segoe UI"/>
                      <w:sz w:val="22"/>
                      <w:szCs w:val="22"/>
                    </w:rPr>
                    <w:t>Seasons</w:t>
                  </w:r>
                </w:p>
              </w:tc>
            </w:tr>
            <w:tr w:rsidRPr="005D23EA" w:rsidR="00DC51E0" w:rsidTr="009A450C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5D23EA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9E39F3" w:rsidRDefault="1E781A4B" w14:paraId="1E3CAA7F" w14:textId="287C8D66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Fonts w:ascii="Verdana" w:hAnsi="Verdana" w:cs="Segoe UI"/>
                      <w:sz w:val="22"/>
                      <w:szCs w:val="22"/>
                    </w:rPr>
                    <w:t>Growing</w:t>
                  </w:r>
                </w:p>
              </w:tc>
            </w:tr>
            <w:tr w:rsidRPr="005D23EA" w:rsidR="00DC51E0" w:rsidTr="009A450C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5D23EA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00DC51E0" w14:paraId="7CF3186D" w14:textId="2EAB15D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Pr="005D23EA" w:rsidR="00DC51E0" w:rsidTr="009A450C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5D23EA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9E39F3" w:rsidRDefault="408055A2" w14:paraId="0A02A1F1" w14:textId="6D1DD39A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Fonts w:ascii="Verdana" w:hAnsi="Verdana" w:cs="Segoe UI"/>
                      <w:sz w:val="22"/>
                      <w:szCs w:val="22"/>
                    </w:rPr>
                    <w:t>Electricity</w:t>
                  </w:r>
                </w:p>
              </w:tc>
            </w:tr>
            <w:tr w:rsidRPr="005D23EA" w:rsidR="00DC51E0" w:rsidTr="009A450C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5D23EA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5D23EA" w:rsidR="00DC51E0" w:rsidP="00DC51E0" w:rsidRDefault="73931B8D" w14:paraId="0E7B5627" w14:textId="7D81B27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Fonts w:ascii="Verdana" w:hAnsi="Verdana" w:cs="Segoe UI"/>
                      <w:sz w:val="22"/>
                      <w:szCs w:val="22"/>
                    </w:rPr>
                    <w:t>Materials</w:t>
                  </w:r>
                </w:p>
              </w:tc>
            </w:tr>
            <w:tr w:rsidRPr="005D23EA" w:rsidR="00DC51E0" w:rsidTr="009A450C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5D23EA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5D23EA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</w:tcPr>
                <w:p w:rsidRPr="005D23EA" w:rsidR="00DC51E0" w:rsidP="00DC51E0" w:rsidRDefault="1A584702" w14:paraId="44ED4A34" w14:textId="11D6498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5D23EA">
                    <w:rPr>
                      <w:rFonts w:ascii="Verdana" w:hAnsi="Verdana" w:cs="Segoe UI"/>
                      <w:sz w:val="22"/>
                      <w:szCs w:val="22"/>
                    </w:rPr>
                    <w:t>Classification of living things</w:t>
                  </w:r>
                </w:p>
              </w:tc>
            </w:tr>
          </w:tbl>
          <w:p w:rsidRPr="005D23EA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DC51E0" w:rsidTr="00FC49E6" w14:paraId="14F3DB3C" w14:textId="77777777">
        <w:trPr>
          <w:trHeight w:val="784"/>
        </w:trPr>
        <w:tc>
          <w:tcPr>
            <w:tcW w:w="1993" w:type="dxa"/>
            <w:shd w:val="clear" w:color="auto" w:fill="DEEAF6" w:themeFill="accent5" w:themeFillTint="33"/>
            <w:vAlign w:val="center"/>
          </w:tcPr>
          <w:p w:rsidRPr="005D23EA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3227" w:type="dxa"/>
            <w:gridSpan w:val="7"/>
            <w:shd w:val="clear" w:color="auto" w:fill="DEEAF6" w:themeFill="accent5" w:themeFillTint="33"/>
          </w:tcPr>
          <w:p w:rsidRPr="005D23EA" w:rsidR="00DC51E0" w:rsidP="000A56AE" w:rsidRDefault="00DC51E0" w14:paraId="355377C7" w14:textId="24EADDF0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793" w:type="dxa"/>
            <w:gridSpan w:val="2"/>
            <w:vMerge/>
            <w:vAlign w:val="center"/>
          </w:tcPr>
          <w:p w:rsidRPr="005D23EA" w:rsidR="00DC51E0" w:rsidP="00DC51E0" w:rsidRDefault="00DC51E0" w14:paraId="5E26E389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DC51E0" w:rsidTr="00FC49E6" w14:paraId="410C5BF9" w14:textId="77777777">
        <w:trPr>
          <w:trHeight w:val="783"/>
        </w:trPr>
        <w:tc>
          <w:tcPr>
            <w:tcW w:w="1993" w:type="dxa"/>
            <w:shd w:val="clear" w:color="auto" w:fill="DEEAF6" w:themeFill="accent5" w:themeFillTint="33"/>
            <w:vAlign w:val="center"/>
          </w:tcPr>
          <w:p w:rsidRPr="005D23EA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3227" w:type="dxa"/>
            <w:gridSpan w:val="7"/>
            <w:shd w:val="clear" w:color="auto" w:fill="DEEAF6" w:themeFill="accent5" w:themeFillTint="33"/>
          </w:tcPr>
          <w:p w:rsidRPr="005D23EA" w:rsidR="002255C8" w:rsidP="000A56AE" w:rsidRDefault="002255C8" w14:paraId="0C394589" w14:textId="318581A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793" w:type="dxa"/>
            <w:gridSpan w:val="2"/>
            <w:vMerge/>
            <w:vAlign w:val="center"/>
          </w:tcPr>
          <w:p w:rsidRPr="005D23EA" w:rsidR="00DC51E0" w:rsidP="00DC51E0" w:rsidRDefault="00DC51E0" w14:paraId="0C2D4DBF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DC51E0" w:rsidTr="00FC49E6" w14:paraId="67E86209" w14:textId="77777777">
        <w:trPr>
          <w:trHeight w:val="784"/>
        </w:trPr>
        <w:tc>
          <w:tcPr>
            <w:tcW w:w="1993" w:type="dxa"/>
            <w:shd w:val="clear" w:color="auto" w:fill="DEEAF6" w:themeFill="accent5" w:themeFillTint="33"/>
            <w:vAlign w:val="center"/>
          </w:tcPr>
          <w:p w:rsidRPr="005D23EA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3227" w:type="dxa"/>
            <w:gridSpan w:val="7"/>
            <w:shd w:val="clear" w:color="auto" w:fill="DEEAF6" w:themeFill="accent5" w:themeFillTint="33"/>
          </w:tcPr>
          <w:p w:rsidR="000A56AE" w:rsidP="00DC51E0" w:rsidRDefault="000A56AE" w14:paraId="510CC972" w14:textId="7E103318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  <w:p w:rsidRPr="005D23EA" w:rsidR="00DC51E0" w:rsidP="00DC51E0" w:rsidRDefault="000906AC" w14:paraId="54B4E8F7" w14:textId="5FC98554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sz w:val="22"/>
                <w:szCs w:val="22"/>
              </w:rPr>
              <w:t>Lesson 2</w:t>
            </w:r>
          </w:p>
          <w:p w:rsidRPr="005D23EA" w:rsidR="000906AC" w:rsidP="00DC51E0" w:rsidRDefault="000906AC" w14:paraId="68D7F060" w14:textId="77777777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sz w:val="22"/>
                <w:szCs w:val="22"/>
              </w:rPr>
              <w:t>Lesson 3</w:t>
            </w:r>
          </w:p>
          <w:p w:rsidR="000906AC" w:rsidP="000A56AE" w:rsidRDefault="000906AC" w14:paraId="5E425C0E" w14:textId="77777777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sz w:val="22"/>
                <w:szCs w:val="22"/>
              </w:rPr>
              <w:t>Lesson 4</w:t>
            </w:r>
          </w:p>
          <w:p w:rsidRPr="000A56AE" w:rsidR="000A56AE" w:rsidP="000A56AE" w:rsidRDefault="000A56AE" w14:paraId="61190975" w14:textId="3A641799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6793" w:type="dxa"/>
            <w:gridSpan w:val="2"/>
            <w:vMerge/>
            <w:vAlign w:val="center"/>
          </w:tcPr>
          <w:p w:rsidRPr="005D23EA" w:rsidR="00DC51E0" w:rsidP="00DC51E0" w:rsidRDefault="00DC51E0" w14:paraId="188CAD7D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5D23EA" w:rsidR="00DC51E0" w:rsidTr="00FC49E6" w14:paraId="55CAFC0A" w14:textId="77777777">
        <w:trPr>
          <w:trHeight w:val="784"/>
        </w:trPr>
        <w:tc>
          <w:tcPr>
            <w:tcW w:w="1993" w:type="dxa"/>
            <w:shd w:val="clear" w:color="auto" w:fill="DEEAF6" w:themeFill="accent5" w:themeFillTint="33"/>
            <w:vAlign w:val="center"/>
          </w:tcPr>
          <w:p w:rsidRPr="005D23EA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 xml:space="preserve">Identifying, </w:t>
            </w:r>
            <w:proofErr w:type="gramStart"/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>classifying</w:t>
            </w:r>
            <w:proofErr w:type="gramEnd"/>
            <w:r w:rsidRPr="005D23EA">
              <w:rPr>
                <w:rFonts w:ascii="Verdana" w:hAnsi="Verdana" w:cstheme="minorHAnsi"/>
                <w:b/>
                <w:sz w:val="22"/>
                <w:szCs w:val="22"/>
              </w:rPr>
              <w:t xml:space="preserve"> and grouping</w:t>
            </w:r>
          </w:p>
        </w:tc>
        <w:tc>
          <w:tcPr>
            <w:tcW w:w="13227" w:type="dxa"/>
            <w:gridSpan w:val="7"/>
            <w:shd w:val="clear" w:color="auto" w:fill="DEEAF6" w:themeFill="accent5" w:themeFillTint="33"/>
          </w:tcPr>
          <w:p w:rsidRPr="005D23EA" w:rsidR="00DC51E0" w:rsidP="00B41708" w:rsidRDefault="00DC51E0" w14:paraId="6FB91D36" w14:textId="14D9ED28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5D23EA" w:rsidR="002255C8" w:rsidP="000A56AE" w:rsidRDefault="002255C8" w14:paraId="2DB8CE84" w14:textId="30D9ACAF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793" w:type="dxa"/>
            <w:gridSpan w:val="2"/>
            <w:vAlign w:val="center"/>
          </w:tcPr>
          <w:p w:rsidRPr="005D23EA" w:rsidR="00DC51E0" w:rsidP="00DC51E0" w:rsidRDefault="00DC51E0" w14:paraId="25D775B2" w14:textId="7777777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5D23EA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5D23EA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5D23EA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5D23EA" w:rsidR="00812345" w:rsidSect="00D662A6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49E"/>
    <w:multiLevelType w:val="hybridMultilevel"/>
    <w:tmpl w:val="48D6AE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CF0658"/>
    <w:multiLevelType w:val="multilevel"/>
    <w:tmpl w:val="06E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3921C52"/>
    <w:multiLevelType w:val="hybridMultilevel"/>
    <w:tmpl w:val="325412CE"/>
    <w:lvl w:ilvl="0" w:tplc="0A56F56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99B5F4"/>
    <w:multiLevelType w:val="hybridMultilevel"/>
    <w:tmpl w:val="5F827ADC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B3CED"/>
    <w:multiLevelType w:val="hybridMultilevel"/>
    <w:tmpl w:val="66E027A0"/>
    <w:lvl w:ilvl="0" w:tplc="BCFC8D9E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CBD737D"/>
    <w:multiLevelType w:val="hybridMultilevel"/>
    <w:tmpl w:val="A7502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796446"/>
    <w:multiLevelType w:val="hybridMultilevel"/>
    <w:tmpl w:val="4B0210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B27833"/>
    <w:multiLevelType w:val="hybridMultilevel"/>
    <w:tmpl w:val="38C67F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5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BBE23E7"/>
    <w:multiLevelType w:val="hybridMultilevel"/>
    <w:tmpl w:val="D2A2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195F2B"/>
    <w:multiLevelType w:val="hybridMultilevel"/>
    <w:tmpl w:val="6AAE0F12"/>
    <w:lvl w:ilvl="0" w:tplc="DE587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4120E"/>
    <w:multiLevelType w:val="hybridMultilevel"/>
    <w:tmpl w:val="955A0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939CE"/>
    <w:multiLevelType w:val="hybridMultilevel"/>
    <w:tmpl w:val="0680D9BE"/>
    <w:lvl w:ilvl="0" w:tplc="967C8CAC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F22D899"/>
    <w:multiLevelType w:val="hybridMultilevel"/>
    <w:tmpl w:val="2B769D0A"/>
    <w:lvl w:ilvl="0" w:tplc="004E2C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D84B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04AA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A43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2E1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4C2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1A4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0ED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2C2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BE03E4"/>
    <w:multiLevelType w:val="hybridMultilevel"/>
    <w:tmpl w:val="EB70DD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450A31"/>
    <w:multiLevelType w:val="hybridMultilevel"/>
    <w:tmpl w:val="33C2E2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499413">
    <w:abstractNumId w:val="33"/>
  </w:num>
  <w:num w:numId="2" w16cid:durableId="101654703">
    <w:abstractNumId w:val="3"/>
  </w:num>
  <w:num w:numId="3" w16cid:durableId="1912039263">
    <w:abstractNumId w:val="11"/>
  </w:num>
  <w:num w:numId="4" w16cid:durableId="788399584">
    <w:abstractNumId w:val="7"/>
  </w:num>
  <w:num w:numId="5" w16cid:durableId="88158000">
    <w:abstractNumId w:val="14"/>
  </w:num>
  <w:num w:numId="6" w16cid:durableId="204342426">
    <w:abstractNumId w:val="35"/>
  </w:num>
  <w:num w:numId="7" w16cid:durableId="1186598762">
    <w:abstractNumId w:val="26"/>
  </w:num>
  <w:num w:numId="8" w16cid:durableId="1817139107">
    <w:abstractNumId w:val="23"/>
  </w:num>
  <w:num w:numId="9" w16cid:durableId="62533727">
    <w:abstractNumId w:val="37"/>
  </w:num>
  <w:num w:numId="10" w16cid:durableId="86732394">
    <w:abstractNumId w:val="18"/>
  </w:num>
  <w:num w:numId="11" w16cid:durableId="1456874659">
    <w:abstractNumId w:val="13"/>
  </w:num>
  <w:num w:numId="12" w16cid:durableId="1548029895">
    <w:abstractNumId w:val="17"/>
  </w:num>
  <w:num w:numId="13" w16cid:durableId="1426463644">
    <w:abstractNumId w:val="32"/>
  </w:num>
  <w:num w:numId="14" w16cid:durableId="464547468">
    <w:abstractNumId w:val="30"/>
  </w:num>
  <w:num w:numId="15" w16cid:durableId="1026828645">
    <w:abstractNumId w:val="28"/>
  </w:num>
  <w:num w:numId="16" w16cid:durableId="329990707">
    <w:abstractNumId w:val="25"/>
  </w:num>
  <w:num w:numId="17" w16cid:durableId="43794501">
    <w:abstractNumId w:val="10"/>
  </w:num>
  <w:num w:numId="18" w16cid:durableId="53506491">
    <w:abstractNumId w:val="36"/>
  </w:num>
  <w:num w:numId="19" w16cid:durableId="648751892">
    <w:abstractNumId w:val="29"/>
  </w:num>
  <w:num w:numId="20" w16cid:durableId="968784275">
    <w:abstractNumId w:val="5"/>
  </w:num>
  <w:num w:numId="21" w16cid:durableId="1985160547">
    <w:abstractNumId w:val="21"/>
  </w:num>
  <w:num w:numId="22" w16cid:durableId="1574663116">
    <w:abstractNumId w:val="12"/>
  </w:num>
  <w:num w:numId="23" w16cid:durableId="550850431">
    <w:abstractNumId w:val="38"/>
  </w:num>
  <w:num w:numId="24" w16cid:durableId="2015181197">
    <w:abstractNumId w:val="19"/>
  </w:num>
  <w:num w:numId="25" w16cid:durableId="154876855">
    <w:abstractNumId w:val="39"/>
  </w:num>
  <w:num w:numId="26" w16cid:durableId="1595671713">
    <w:abstractNumId w:val="27"/>
  </w:num>
  <w:num w:numId="27" w16cid:durableId="1209882451">
    <w:abstractNumId w:val="20"/>
  </w:num>
  <w:num w:numId="28" w16cid:durableId="1762875793">
    <w:abstractNumId w:val="15"/>
  </w:num>
  <w:num w:numId="29" w16cid:durableId="1614359050">
    <w:abstractNumId w:val="16"/>
  </w:num>
  <w:num w:numId="30" w16cid:durableId="1322925272">
    <w:abstractNumId w:val="1"/>
  </w:num>
  <w:num w:numId="31" w16cid:durableId="1794473741">
    <w:abstractNumId w:val="22"/>
  </w:num>
  <w:num w:numId="32" w16cid:durableId="811292202">
    <w:abstractNumId w:val="31"/>
  </w:num>
  <w:num w:numId="33" w16cid:durableId="1772435228">
    <w:abstractNumId w:val="4"/>
  </w:num>
  <w:num w:numId="34" w16cid:durableId="1832598380">
    <w:abstractNumId w:val="24"/>
  </w:num>
  <w:num w:numId="35" w16cid:durableId="742069176">
    <w:abstractNumId w:val="9"/>
  </w:num>
  <w:num w:numId="36" w16cid:durableId="553851288">
    <w:abstractNumId w:val="6"/>
  </w:num>
  <w:num w:numId="37" w16cid:durableId="1107844802">
    <w:abstractNumId w:val="34"/>
  </w:num>
  <w:num w:numId="38" w16cid:durableId="1579097647">
    <w:abstractNumId w:val="8"/>
  </w:num>
  <w:num w:numId="39" w16cid:durableId="1739665667">
    <w:abstractNumId w:val="0"/>
  </w:num>
  <w:num w:numId="40" w16cid:durableId="1975717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2DEB"/>
    <w:rsid w:val="00010B78"/>
    <w:rsid w:val="00013155"/>
    <w:rsid w:val="00016B92"/>
    <w:rsid w:val="00021F38"/>
    <w:rsid w:val="0002504E"/>
    <w:rsid w:val="000370CD"/>
    <w:rsid w:val="00050BF5"/>
    <w:rsid w:val="000562D9"/>
    <w:rsid w:val="00064C19"/>
    <w:rsid w:val="000671B8"/>
    <w:rsid w:val="00076E60"/>
    <w:rsid w:val="00083570"/>
    <w:rsid w:val="00085803"/>
    <w:rsid w:val="000906AC"/>
    <w:rsid w:val="000923A7"/>
    <w:rsid w:val="00093D9D"/>
    <w:rsid w:val="00096177"/>
    <w:rsid w:val="000A039D"/>
    <w:rsid w:val="000A56AE"/>
    <w:rsid w:val="000A62DE"/>
    <w:rsid w:val="000A7D28"/>
    <w:rsid w:val="000A7E10"/>
    <w:rsid w:val="000B7A72"/>
    <w:rsid w:val="000C09E5"/>
    <w:rsid w:val="000C654D"/>
    <w:rsid w:val="000D2A44"/>
    <w:rsid w:val="000D365F"/>
    <w:rsid w:val="000D398E"/>
    <w:rsid w:val="000E78F6"/>
    <w:rsid w:val="000F1A80"/>
    <w:rsid w:val="00102049"/>
    <w:rsid w:val="00106590"/>
    <w:rsid w:val="001134C0"/>
    <w:rsid w:val="00114F43"/>
    <w:rsid w:val="00115080"/>
    <w:rsid w:val="00126FA5"/>
    <w:rsid w:val="00142A71"/>
    <w:rsid w:val="001434C8"/>
    <w:rsid w:val="00145AA2"/>
    <w:rsid w:val="00166F7B"/>
    <w:rsid w:val="00172EA3"/>
    <w:rsid w:val="001840B0"/>
    <w:rsid w:val="001841BE"/>
    <w:rsid w:val="0018433F"/>
    <w:rsid w:val="001964D0"/>
    <w:rsid w:val="00197C7C"/>
    <w:rsid w:val="001A393E"/>
    <w:rsid w:val="001A450A"/>
    <w:rsid w:val="001A5AA3"/>
    <w:rsid w:val="001B5813"/>
    <w:rsid w:val="001C15D7"/>
    <w:rsid w:val="001C2C36"/>
    <w:rsid w:val="001C3F12"/>
    <w:rsid w:val="001D14BB"/>
    <w:rsid w:val="001D5199"/>
    <w:rsid w:val="001D5C88"/>
    <w:rsid w:val="001F4A92"/>
    <w:rsid w:val="002060D0"/>
    <w:rsid w:val="002123EA"/>
    <w:rsid w:val="00224D2B"/>
    <w:rsid w:val="002255C8"/>
    <w:rsid w:val="0022590D"/>
    <w:rsid w:val="002359AF"/>
    <w:rsid w:val="00236EB4"/>
    <w:rsid w:val="00240CED"/>
    <w:rsid w:val="0024431B"/>
    <w:rsid w:val="00247F9A"/>
    <w:rsid w:val="0026299B"/>
    <w:rsid w:val="0026408B"/>
    <w:rsid w:val="0027167D"/>
    <w:rsid w:val="0027636F"/>
    <w:rsid w:val="00286786"/>
    <w:rsid w:val="00287865"/>
    <w:rsid w:val="00290A13"/>
    <w:rsid w:val="00296816"/>
    <w:rsid w:val="002A10F8"/>
    <w:rsid w:val="002A245F"/>
    <w:rsid w:val="002A4347"/>
    <w:rsid w:val="002A5A14"/>
    <w:rsid w:val="002B0E22"/>
    <w:rsid w:val="002B7758"/>
    <w:rsid w:val="002C6733"/>
    <w:rsid w:val="002C7BD1"/>
    <w:rsid w:val="002D10FB"/>
    <w:rsid w:val="002D35F9"/>
    <w:rsid w:val="002D6ACB"/>
    <w:rsid w:val="002E5788"/>
    <w:rsid w:val="002E68F5"/>
    <w:rsid w:val="002F1DFC"/>
    <w:rsid w:val="00305357"/>
    <w:rsid w:val="00327DDC"/>
    <w:rsid w:val="00334817"/>
    <w:rsid w:val="00335A2A"/>
    <w:rsid w:val="0033697A"/>
    <w:rsid w:val="00342307"/>
    <w:rsid w:val="00346B73"/>
    <w:rsid w:val="00365B00"/>
    <w:rsid w:val="00366B83"/>
    <w:rsid w:val="003751A8"/>
    <w:rsid w:val="0038654A"/>
    <w:rsid w:val="00392A95"/>
    <w:rsid w:val="003A3D92"/>
    <w:rsid w:val="003C1592"/>
    <w:rsid w:val="003C5EC0"/>
    <w:rsid w:val="003D22B7"/>
    <w:rsid w:val="003D2559"/>
    <w:rsid w:val="003D3F9F"/>
    <w:rsid w:val="003D5FB9"/>
    <w:rsid w:val="004019A1"/>
    <w:rsid w:val="00404DB6"/>
    <w:rsid w:val="00406B3B"/>
    <w:rsid w:val="00420A16"/>
    <w:rsid w:val="00430B0A"/>
    <w:rsid w:val="00430E99"/>
    <w:rsid w:val="0043360E"/>
    <w:rsid w:val="00435B65"/>
    <w:rsid w:val="00441414"/>
    <w:rsid w:val="004515C4"/>
    <w:rsid w:val="00461521"/>
    <w:rsid w:val="00463CD2"/>
    <w:rsid w:val="00477812"/>
    <w:rsid w:val="00484C21"/>
    <w:rsid w:val="00492681"/>
    <w:rsid w:val="00492CF5"/>
    <w:rsid w:val="00492FB9"/>
    <w:rsid w:val="00495E49"/>
    <w:rsid w:val="00496336"/>
    <w:rsid w:val="004A60C4"/>
    <w:rsid w:val="004A6511"/>
    <w:rsid w:val="004A6C82"/>
    <w:rsid w:val="004A7041"/>
    <w:rsid w:val="004B12FE"/>
    <w:rsid w:val="004C7FEC"/>
    <w:rsid w:val="004D5456"/>
    <w:rsid w:val="004E3977"/>
    <w:rsid w:val="004E5593"/>
    <w:rsid w:val="00501D08"/>
    <w:rsid w:val="0050221F"/>
    <w:rsid w:val="00523F82"/>
    <w:rsid w:val="00526EC3"/>
    <w:rsid w:val="005329A3"/>
    <w:rsid w:val="00534038"/>
    <w:rsid w:val="005425F7"/>
    <w:rsid w:val="005457F9"/>
    <w:rsid w:val="00566476"/>
    <w:rsid w:val="0056797E"/>
    <w:rsid w:val="00575154"/>
    <w:rsid w:val="0057674F"/>
    <w:rsid w:val="00583F8A"/>
    <w:rsid w:val="00590228"/>
    <w:rsid w:val="005907D8"/>
    <w:rsid w:val="005A2540"/>
    <w:rsid w:val="005B33A4"/>
    <w:rsid w:val="005B4BC9"/>
    <w:rsid w:val="005C0DDD"/>
    <w:rsid w:val="005C18A9"/>
    <w:rsid w:val="005D23EA"/>
    <w:rsid w:val="005E1AE1"/>
    <w:rsid w:val="005E1BF2"/>
    <w:rsid w:val="005E4F7B"/>
    <w:rsid w:val="005E6D14"/>
    <w:rsid w:val="005F2609"/>
    <w:rsid w:val="005F64B2"/>
    <w:rsid w:val="00624285"/>
    <w:rsid w:val="0063159E"/>
    <w:rsid w:val="00647D26"/>
    <w:rsid w:val="00654DB2"/>
    <w:rsid w:val="00661DE0"/>
    <w:rsid w:val="00667BE4"/>
    <w:rsid w:val="0067154F"/>
    <w:rsid w:val="00673CE3"/>
    <w:rsid w:val="006A0D8D"/>
    <w:rsid w:val="006A7C09"/>
    <w:rsid w:val="006C0397"/>
    <w:rsid w:val="006C6298"/>
    <w:rsid w:val="006D536C"/>
    <w:rsid w:val="006E4516"/>
    <w:rsid w:val="006F14E5"/>
    <w:rsid w:val="006F1709"/>
    <w:rsid w:val="006F76A7"/>
    <w:rsid w:val="00700E7E"/>
    <w:rsid w:val="00703CEE"/>
    <w:rsid w:val="00704B40"/>
    <w:rsid w:val="00712313"/>
    <w:rsid w:val="0071302A"/>
    <w:rsid w:val="00714755"/>
    <w:rsid w:val="00716DB2"/>
    <w:rsid w:val="007211AC"/>
    <w:rsid w:val="00723215"/>
    <w:rsid w:val="00727458"/>
    <w:rsid w:val="00731F43"/>
    <w:rsid w:val="00733894"/>
    <w:rsid w:val="00740E23"/>
    <w:rsid w:val="00744128"/>
    <w:rsid w:val="0075463B"/>
    <w:rsid w:val="007648C6"/>
    <w:rsid w:val="007671B6"/>
    <w:rsid w:val="00775085"/>
    <w:rsid w:val="00784C4B"/>
    <w:rsid w:val="00793287"/>
    <w:rsid w:val="00795765"/>
    <w:rsid w:val="007A5A70"/>
    <w:rsid w:val="007B56F7"/>
    <w:rsid w:val="007B743C"/>
    <w:rsid w:val="007C15A1"/>
    <w:rsid w:val="007C1D9A"/>
    <w:rsid w:val="007C5E93"/>
    <w:rsid w:val="007D762F"/>
    <w:rsid w:val="007F0EC2"/>
    <w:rsid w:val="007F4AF2"/>
    <w:rsid w:val="00812345"/>
    <w:rsid w:val="00813C3C"/>
    <w:rsid w:val="00826A6B"/>
    <w:rsid w:val="00826D66"/>
    <w:rsid w:val="008278A0"/>
    <w:rsid w:val="00830206"/>
    <w:rsid w:val="00834620"/>
    <w:rsid w:val="00846C67"/>
    <w:rsid w:val="0085465F"/>
    <w:rsid w:val="00854D07"/>
    <w:rsid w:val="008622F2"/>
    <w:rsid w:val="0086758B"/>
    <w:rsid w:val="0087348D"/>
    <w:rsid w:val="008744CB"/>
    <w:rsid w:val="00876EC9"/>
    <w:rsid w:val="00882A8A"/>
    <w:rsid w:val="00887CEE"/>
    <w:rsid w:val="00887F0B"/>
    <w:rsid w:val="008979AD"/>
    <w:rsid w:val="008C1472"/>
    <w:rsid w:val="008C25EC"/>
    <w:rsid w:val="008D5594"/>
    <w:rsid w:val="008D58C7"/>
    <w:rsid w:val="008E4850"/>
    <w:rsid w:val="008E60D7"/>
    <w:rsid w:val="008E7782"/>
    <w:rsid w:val="008F1958"/>
    <w:rsid w:val="008F1983"/>
    <w:rsid w:val="00900401"/>
    <w:rsid w:val="00900A74"/>
    <w:rsid w:val="009151E7"/>
    <w:rsid w:val="00926F05"/>
    <w:rsid w:val="00927E96"/>
    <w:rsid w:val="00933986"/>
    <w:rsid w:val="00937C4F"/>
    <w:rsid w:val="00962DE0"/>
    <w:rsid w:val="009643E4"/>
    <w:rsid w:val="0096677D"/>
    <w:rsid w:val="00976482"/>
    <w:rsid w:val="009805EB"/>
    <w:rsid w:val="00984647"/>
    <w:rsid w:val="009921C3"/>
    <w:rsid w:val="00995916"/>
    <w:rsid w:val="009A2C3A"/>
    <w:rsid w:val="009A450C"/>
    <w:rsid w:val="009A4BE4"/>
    <w:rsid w:val="009A5481"/>
    <w:rsid w:val="009A6EF4"/>
    <w:rsid w:val="009C08B4"/>
    <w:rsid w:val="009C57E3"/>
    <w:rsid w:val="009D2BAC"/>
    <w:rsid w:val="009E39F3"/>
    <w:rsid w:val="009E6CC9"/>
    <w:rsid w:val="009E7858"/>
    <w:rsid w:val="009F554C"/>
    <w:rsid w:val="009F628C"/>
    <w:rsid w:val="00A03FE5"/>
    <w:rsid w:val="00A1175E"/>
    <w:rsid w:val="00A122A3"/>
    <w:rsid w:val="00A2099B"/>
    <w:rsid w:val="00A264C4"/>
    <w:rsid w:val="00A276CF"/>
    <w:rsid w:val="00A364BD"/>
    <w:rsid w:val="00A44E36"/>
    <w:rsid w:val="00A473E0"/>
    <w:rsid w:val="00A52018"/>
    <w:rsid w:val="00A60A26"/>
    <w:rsid w:val="00A718ED"/>
    <w:rsid w:val="00A80C9D"/>
    <w:rsid w:val="00A81E1C"/>
    <w:rsid w:val="00A95652"/>
    <w:rsid w:val="00AB10C1"/>
    <w:rsid w:val="00AB3F72"/>
    <w:rsid w:val="00AB4CE1"/>
    <w:rsid w:val="00AD0DF3"/>
    <w:rsid w:val="00AD7068"/>
    <w:rsid w:val="00AE1502"/>
    <w:rsid w:val="00AF04A9"/>
    <w:rsid w:val="00AF7EB9"/>
    <w:rsid w:val="00B0447E"/>
    <w:rsid w:val="00B063EB"/>
    <w:rsid w:val="00B118B4"/>
    <w:rsid w:val="00B13606"/>
    <w:rsid w:val="00B148A4"/>
    <w:rsid w:val="00B23E87"/>
    <w:rsid w:val="00B41708"/>
    <w:rsid w:val="00B522B9"/>
    <w:rsid w:val="00B64482"/>
    <w:rsid w:val="00B65F54"/>
    <w:rsid w:val="00B677C3"/>
    <w:rsid w:val="00B70B29"/>
    <w:rsid w:val="00B75641"/>
    <w:rsid w:val="00B8487E"/>
    <w:rsid w:val="00B854BE"/>
    <w:rsid w:val="00B9787D"/>
    <w:rsid w:val="00BA67F6"/>
    <w:rsid w:val="00BB5C01"/>
    <w:rsid w:val="00BC56D5"/>
    <w:rsid w:val="00BD47D1"/>
    <w:rsid w:val="00BF2759"/>
    <w:rsid w:val="00BF301A"/>
    <w:rsid w:val="00BF3124"/>
    <w:rsid w:val="00BF4B69"/>
    <w:rsid w:val="00C040D6"/>
    <w:rsid w:val="00C23D12"/>
    <w:rsid w:val="00C30E0A"/>
    <w:rsid w:val="00C45C68"/>
    <w:rsid w:val="00C526C3"/>
    <w:rsid w:val="00C72EDF"/>
    <w:rsid w:val="00C73BCC"/>
    <w:rsid w:val="00C82630"/>
    <w:rsid w:val="00C90BF9"/>
    <w:rsid w:val="00C90EEB"/>
    <w:rsid w:val="00C9305D"/>
    <w:rsid w:val="00C96B61"/>
    <w:rsid w:val="00C97990"/>
    <w:rsid w:val="00CA2F23"/>
    <w:rsid w:val="00CA5A7A"/>
    <w:rsid w:val="00CB5DF0"/>
    <w:rsid w:val="00CC7BA8"/>
    <w:rsid w:val="00CD6441"/>
    <w:rsid w:val="00CE6E06"/>
    <w:rsid w:val="00CE72E3"/>
    <w:rsid w:val="00CE79A9"/>
    <w:rsid w:val="00CF1BE0"/>
    <w:rsid w:val="00D03E1A"/>
    <w:rsid w:val="00D11844"/>
    <w:rsid w:val="00D17652"/>
    <w:rsid w:val="00D17653"/>
    <w:rsid w:val="00D2598B"/>
    <w:rsid w:val="00D4271E"/>
    <w:rsid w:val="00D51453"/>
    <w:rsid w:val="00D52B3F"/>
    <w:rsid w:val="00D662A6"/>
    <w:rsid w:val="00D66361"/>
    <w:rsid w:val="00D7118C"/>
    <w:rsid w:val="00D75FBA"/>
    <w:rsid w:val="00D80A4F"/>
    <w:rsid w:val="00D835AB"/>
    <w:rsid w:val="00D92602"/>
    <w:rsid w:val="00DB6360"/>
    <w:rsid w:val="00DC0889"/>
    <w:rsid w:val="00DC3A5C"/>
    <w:rsid w:val="00DC51E0"/>
    <w:rsid w:val="00DD16BF"/>
    <w:rsid w:val="00DD1DE4"/>
    <w:rsid w:val="00DD45DF"/>
    <w:rsid w:val="00DE1439"/>
    <w:rsid w:val="00DE3A7E"/>
    <w:rsid w:val="00DE46DA"/>
    <w:rsid w:val="00DF3A0B"/>
    <w:rsid w:val="00DF7E8A"/>
    <w:rsid w:val="00E02A9B"/>
    <w:rsid w:val="00E04B6B"/>
    <w:rsid w:val="00E134B2"/>
    <w:rsid w:val="00E234D7"/>
    <w:rsid w:val="00E255C0"/>
    <w:rsid w:val="00E25776"/>
    <w:rsid w:val="00E3679F"/>
    <w:rsid w:val="00E37647"/>
    <w:rsid w:val="00E43AAE"/>
    <w:rsid w:val="00E470FE"/>
    <w:rsid w:val="00E47B51"/>
    <w:rsid w:val="00E51ED8"/>
    <w:rsid w:val="00E53C22"/>
    <w:rsid w:val="00E555F1"/>
    <w:rsid w:val="00E62E8E"/>
    <w:rsid w:val="00E64B65"/>
    <w:rsid w:val="00E728B0"/>
    <w:rsid w:val="00E83573"/>
    <w:rsid w:val="00E91B27"/>
    <w:rsid w:val="00E94EC2"/>
    <w:rsid w:val="00E95C2F"/>
    <w:rsid w:val="00E96B2F"/>
    <w:rsid w:val="00EA0102"/>
    <w:rsid w:val="00EA4375"/>
    <w:rsid w:val="00EA710E"/>
    <w:rsid w:val="00EC2362"/>
    <w:rsid w:val="00ED4E53"/>
    <w:rsid w:val="00ED6EE5"/>
    <w:rsid w:val="00ED7F5B"/>
    <w:rsid w:val="00EE5C4A"/>
    <w:rsid w:val="00EE7149"/>
    <w:rsid w:val="00EF6F96"/>
    <w:rsid w:val="00F039A8"/>
    <w:rsid w:val="00F1108C"/>
    <w:rsid w:val="00F17B72"/>
    <w:rsid w:val="00F235DF"/>
    <w:rsid w:val="00F51AC0"/>
    <w:rsid w:val="00F5423F"/>
    <w:rsid w:val="00F55F03"/>
    <w:rsid w:val="00F57575"/>
    <w:rsid w:val="00F60DFB"/>
    <w:rsid w:val="00F6113D"/>
    <w:rsid w:val="00F67C77"/>
    <w:rsid w:val="00F715B5"/>
    <w:rsid w:val="00F77CD9"/>
    <w:rsid w:val="00F87192"/>
    <w:rsid w:val="00F9032E"/>
    <w:rsid w:val="00F92194"/>
    <w:rsid w:val="00F9424C"/>
    <w:rsid w:val="00F95A3E"/>
    <w:rsid w:val="00FA7F92"/>
    <w:rsid w:val="00FB0228"/>
    <w:rsid w:val="00FB2137"/>
    <w:rsid w:val="00FB3D22"/>
    <w:rsid w:val="00FC49E6"/>
    <w:rsid w:val="00FD5EA6"/>
    <w:rsid w:val="00FD64A7"/>
    <w:rsid w:val="00FF69DB"/>
    <w:rsid w:val="0109966C"/>
    <w:rsid w:val="07437C74"/>
    <w:rsid w:val="1210602D"/>
    <w:rsid w:val="18FD5E25"/>
    <w:rsid w:val="1A584702"/>
    <w:rsid w:val="1A992E86"/>
    <w:rsid w:val="1AB2D90C"/>
    <w:rsid w:val="1AD2F79E"/>
    <w:rsid w:val="1D41E92E"/>
    <w:rsid w:val="1DBC1881"/>
    <w:rsid w:val="1DD0CF48"/>
    <w:rsid w:val="1E781A4B"/>
    <w:rsid w:val="2108700A"/>
    <w:rsid w:val="2533D2B6"/>
    <w:rsid w:val="26F615DD"/>
    <w:rsid w:val="2A828CE0"/>
    <w:rsid w:val="31E9D0E0"/>
    <w:rsid w:val="3524389F"/>
    <w:rsid w:val="35391CF5"/>
    <w:rsid w:val="3B522D59"/>
    <w:rsid w:val="3E620930"/>
    <w:rsid w:val="408055A2"/>
    <w:rsid w:val="463AB5E9"/>
    <w:rsid w:val="530E58FC"/>
    <w:rsid w:val="5BA1F510"/>
    <w:rsid w:val="5F2BE283"/>
    <w:rsid w:val="5FF95E62"/>
    <w:rsid w:val="628F3BCA"/>
    <w:rsid w:val="65DCD7D3"/>
    <w:rsid w:val="67E7D239"/>
    <w:rsid w:val="6CEA9E90"/>
    <w:rsid w:val="73931B8D"/>
    <w:rsid w:val="7CAD4827"/>
    <w:rsid w:val="7EF1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C705E941-45FF-4252-B15B-F026738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blocks-text-blockparagraph" w:customStyle="1">
    <w:name w:val="blocks-text-block__paragraph"/>
    <w:basedOn w:val="Normal"/>
    <w:rsid w:val="0002504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583F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A24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5%2FSNAP23_Y5_M1_forces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2E83BF-7C12-4824-8EBC-55D2A93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d25c5918-862a-40f5-bdb7-fe9ca5ee7ebf"/>
    <ds:schemaRef ds:uri="2baaa62d-5683-47fe-8c33-ca28771320c4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Sarah Loomes</lastModifiedBy>
  <revision>124</revision>
  <lastPrinted>2021-11-25T07:59:00.0000000Z</lastPrinted>
  <dcterms:created xsi:type="dcterms:W3CDTF">2023-12-06T10:14:00.0000000Z</dcterms:created>
  <dcterms:modified xsi:type="dcterms:W3CDTF">2024-06-19T17:56:31.6903880Z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