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3351E6D8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D5284">
        <w:rPr>
          <w:rFonts w:ascii="Verdana" w:hAnsi="Verdana" w:cstheme="minorHAnsi"/>
          <w:b/>
          <w:sz w:val="32"/>
          <w:szCs w:val="28"/>
          <w:u w:val="single"/>
        </w:rPr>
        <w:t>3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E6ED3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5117A6AE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0CE0BF68" w:rsidRDefault="00DF3A0B" w14:paraId="4BC29966" w14:textId="73E7ACF4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0CE0BF68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0CE0BF68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0CE0BF68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 .</w:t>
            </w:r>
            <w:r w:rsidRPr="0CE0BF68" w:rsidR="002957F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How</w:t>
            </w:r>
            <w:r w:rsidRPr="0CE0BF68" w:rsidR="002957F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do festivals and family life show what matters to Jews?</w:t>
            </w:r>
          </w:p>
        </w:tc>
      </w:tr>
      <w:tr w:rsidRPr="009C57E3" w:rsidR="005E4F7B" w:rsidTr="5117A6AE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CE0BF68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0CE0BF68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0CE0BF68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0CE0BF68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0CE0BF68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0CE0BF68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5117A6AE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F37DC5" w:rsidR="00F37DC5" w:rsidP="0CE0BF68" w:rsidRDefault="00F37DC5" w14:paraId="247ABEB2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Make</w:t>
            </w:r>
            <w:r w:rsidRPr="0CE0BF68" w:rsidR="00F37DC5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 sense of </w:t>
            </w:r>
            <w:r w:rsidRPr="0CE0BF68" w:rsidR="00F37DC5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belief:</w:t>
            </w:r>
          </w:p>
          <w:p w:rsidRPr="00F37DC5" w:rsidR="00F37DC5" w:rsidP="0CE0BF68" w:rsidRDefault="00F37DC5" w14:paraId="3C008D55" w14:textId="7F8AC6C9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>Identify</w:t>
            </w: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 xml:space="preserve">some Jewish beliefs about God, sin and forgiveness and describe what they </w:t>
            </w: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>mean</w:t>
            </w:r>
          </w:p>
          <w:p w:rsidRPr="00F37DC5" w:rsidR="00F37DC5" w:rsidP="0CE0BF68" w:rsidRDefault="00F37DC5" w14:paraId="741D9B98" w14:textId="182BAF98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 xml:space="preserve">• Make clear links between the story of the Exodus and Jewish beliefs about God and his relationship with the Jewish people </w:t>
            </w:r>
          </w:p>
          <w:p w:rsidR="00F37DC5" w:rsidP="0CE0BF68" w:rsidRDefault="00F37DC5" w14:paraId="60A21D4F" w14:textId="32FC04D3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>• Offer informed suggestions about the meaning of the Exodus story for Jews today</w:t>
            </w:r>
            <w:r w:rsidRPr="0CE0BF68" w:rsidR="00F37DC5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.</w:t>
            </w:r>
          </w:p>
          <w:p w:rsidRPr="00F37DC5" w:rsidR="00F37DC5" w:rsidP="0CE0BF68" w:rsidRDefault="00F37DC5" w14:paraId="27466B4F" w14:textId="650568F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Understand the impact:</w:t>
            </w:r>
          </w:p>
          <w:p w:rsidRPr="00F37DC5" w:rsidR="00F37DC5" w:rsidP="0CE0BF68" w:rsidRDefault="00F37DC5" w14:paraId="464B4993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 xml:space="preserve">• Make simple links between Jewish beliefs about God and his </w:t>
            </w:r>
          </w:p>
          <w:p w:rsidRPr="00F37DC5" w:rsidR="00F37DC5" w:rsidP="0CE0BF68" w:rsidRDefault="00F37DC5" w14:paraId="1B0D45F8" w14:textId="3D78BEC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>people and how Jews live (</w:t>
            </w: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>e.g.</w:t>
            </w: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 xml:space="preserve"> through celebrating forgiveness, </w:t>
            </w: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>salvation</w:t>
            </w: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 xml:space="preserve"> and freedom at festivals)</w:t>
            </w:r>
          </w:p>
          <w:p w:rsidRPr="00F37DC5" w:rsidR="00F37DC5" w:rsidP="0CE0BF68" w:rsidRDefault="00F37DC5" w14:paraId="5D9AF506" w14:textId="4C846ABD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>• Describe how Jews show their beliefs through worship in festivals, both at home and in wider communities</w:t>
            </w:r>
          </w:p>
          <w:p w:rsidRPr="00F37DC5" w:rsidR="00F37DC5" w:rsidP="0CE0BF68" w:rsidRDefault="00F37DC5" w14:paraId="1CB6DE18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Make connections: </w:t>
            </w:r>
          </w:p>
          <w:p w:rsidRPr="00F37DC5" w:rsidR="00F37DC5" w:rsidP="0CE0BF68" w:rsidRDefault="00F37DC5" w14:paraId="2E72FC50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 xml:space="preserve">• Raise questions and suggest answers about whether it is good </w:t>
            </w:r>
          </w:p>
          <w:p w:rsidRPr="00F37DC5" w:rsidR="00F37DC5" w:rsidP="0CE0BF68" w:rsidRDefault="00F37DC5" w14:paraId="7F53775E" w14:textId="28741210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>for Jews and everyone else to remember the past and look forward to the future</w:t>
            </w:r>
          </w:p>
          <w:p w:rsidRPr="00F37DC5" w:rsidR="00F37DC5" w:rsidP="0CE0BF68" w:rsidRDefault="00F37DC5" w14:paraId="59AFBA68" w14:textId="4F89A5D2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 xml:space="preserve">• Make links with the value of personal reflection, saying sorry, being forgiven, being grateful, seeking freedom and justice in </w:t>
            </w:r>
          </w:p>
          <w:p w:rsidRPr="00F17B69" w:rsidR="001F5D97" w:rsidP="0CE0BF68" w:rsidRDefault="00F37DC5" w14:paraId="528D505A" w14:textId="1A30AB61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7DC5">
              <w:rPr>
                <w:rFonts w:ascii="Verdana" w:hAnsi="Verdana" w:eastAsia="Verdana" w:cs="Verdana"/>
                <w:sz w:val="22"/>
                <w:szCs w:val="22"/>
              </w:rPr>
              <w:t>the world today, including pupils’ own lives, and giving good reasons for their ideas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0CE0BF68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0CE0BF68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0CE0BF68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0CE0BF68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0CE0BF68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0CE0BF68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35374" w:rsidP="0CE0BF68" w:rsidRDefault="0005084C" w14:paraId="37082C9D" w14:textId="6DFC4105" w14:noSpellErr="1">
            <w:pPr>
              <w:spacing w:before="60"/>
              <w:rPr>
                <w:rFonts w:ascii="Verdana" w:hAnsi="Verdana" w:eastAsia="Verdana" w:cs="Verdana"/>
              </w:rPr>
            </w:pPr>
            <w:r w:rsidRPr="0CE0BF68" w:rsidR="0005084C">
              <w:rPr>
                <w:rFonts w:ascii="Verdana" w:hAnsi="Verdana" w:eastAsia="Verdana" w:cs="Verdana"/>
              </w:rPr>
              <w:t>Spoken language –</w:t>
            </w:r>
          </w:p>
          <w:p w:rsidR="0005084C" w:rsidP="0CE0BF68" w:rsidRDefault="0005084C" w14:paraId="6F76990E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0CE0BF68" w:rsidR="0005084C">
              <w:rPr>
                <w:rFonts w:ascii="Verdana" w:hAnsi="Verdana" w:eastAsia="Verdana" w:cs="Verdana"/>
              </w:rPr>
              <w:t xml:space="preserve">Explanations, discussions, questions, role play, </w:t>
            </w:r>
            <w:r w:rsidRPr="0CE0BF68" w:rsidR="00F33866">
              <w:rPr>
                <w:rFonts w:ascii="Verdana" w:hAnsi="Verdana" w:eastAsia="Verdana" w:cs="Verdana"/>
              </w:rPr>
              <w:t>storytelling</w:t>
            </w:r>
            <w:r w:rsidRPr="0CE0BF68" w:rsidR="0005084C">
              <w:rPr>
                <w:rFonts w:ascii="Verdana" w:hAnsi="Verdana" w:eastAsia="Verdana" w:cs="Verdana"/>
              </w:rPr>
              <w:t>.</w:t>
            </w:r>
          </w:p>
          <w:p w:rsidR="00F33866" w:rsidP="0CE0BF68" w:rsidRDefault="00F33866" w14:paraId="6693E7AE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F33866" w:rsidP="0CE0BF68" w:rsidRDefault="00F33866" w14:paraId="04212B58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0CE0BF68" w:rsidR="00F33866">
              <w:rPr>
                <w:rFonts w:ascii="Verdana" w:hAnsi="Verdana" w:eastAsia="Verdana" w:cs="Verdana"/>
              </w:rPr>
              <w:t xml:space="preserve">Geography- </w:t>
            </w:r>
          </w:p>
          <w:p w:rsidRPr="00D20D35" w:rsidR="00F33866" w:rsidP="0CE0BF68" w:rsidRDefault="00F33866" w14:paraId="00A866BD" w14:textId="361503B0" w14:noSpellErr="1">
            <w:pPr>
              <w:spacing w:before="60"/>
              <w:rPr>
                <w:rFonts w:ascii="Verdana" w:hAnsi="Verdana" w:eastAsia="Verdana" w:cs="Verdana"/>
              </w:rPr>
            </w:pPr>
            <w:r w:rsidRPr="0CE0BF68" w:rsidR="00F33866">
              <w:rPr>
                <w:rFonts w:ascii="Verdana" w:hAnsi="Verdana" w:eastAsia="Verdana" w:cs="Verdana"/>
              </w:rPr>
              <w:t>Where Egypt and Israel are on a world map.</w:t>
            </w:r>
          </w:p>
        </w:tc>
      </w:tr>
      <w:tr w:rsidRPr="009C57E3" w:rsidR="000B7368" w:rsidTr="5117A6AE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0CE0BF68" w:rsidRDefault="0095703A" w14:paraId="0BC9FECF" w14:textId="4C049988" w14:noSpellErr="1">
            <w:pPr>
              <w:jc w:val="center"/>
              <w:rPr>
                <w:rFonts w:ascii="Verdana" w:hAnsi="Verdana" w:eastAsia="Verdana" w:cs="Verdana"/>
              </w:rPr>
            </w:pPr>
            <w:r w:rsidRPr="0CE0BF68" w:rsidR="0095703A">
              <w:rPr>
                <w:rFonts w:ascii="Verdana" w:hAnsi="Verdana" w:eastAsia="Verdana" w:cs="Verdana"/>
              </w:rPr>
              <w:t>Shabbat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CE0BF68" w:rsidRDefault="0065026D" w14:paraId="5F40FFA6" w14:textId="65356AA1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CE0BF68" w:rsidR="0065026D">
              <w:rPr>
                <w:rFonts w:ascii="Verdana" w:hAnsi="Verdana" w:eastAsia="Verdana" w:cs="Verdana"/>
                <w:sz w:val="20"/>
                <w:szCs w:val="20"/>
              </w:rPr>
              <w:t>Jewish day of rest.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CE0BF68" w:rsidRDefault="00AC2ABD" w14:paraId="5B9C79D5" w14:textId="2546C93D" w14:noSpellErr="1">
            <w:pPr>
              <w:jc w:val="center"/>
              <w:rPr>
                <w:rFonts w:ascii="Verdana" w:hAnsi="Verdana" w:eastAsia="Verdana" w:cs="Verdana"/>
              </w:rPr>
            </w:pPr>
            <w:r w:rsidRPr="0CE0BF68" w:rsidR="00AC2ABD">
              <w:rPr>
                <w:rFonts w:ascii="Verdana" w:hAnsi="Verdana" w:eastAsia="Verdana" w:cs="Verdana"/>
              </w:rPr>
              <w:t>Pesach/ Passover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0CE0BF68" w:rsidRDefault="00B70BCE" w14:paraId="1CFAB892" w14:textId="3F9D53E1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CE0BF68" w:rsidR="00B70BCE">
              <w:rPr>
                <w:rFonts w:ascii="Verdana" w:hAnsi="Verdana" w:eastAsia="Verdana" w:cs="Verdana"/>
                <w:sz w:val="20"/>
                <w:szCs w:val="20"/>
              </w:rPr>
              <w:t xml:space="preserve">A Jewish festival which celebrates the Israelites escape from slavery in Egypt. 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5117A6AE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0CE0BF68" w:rsidRDefault="00CE0C24" w14:paraId="3B205C4D" w14:textId="24F00E22" w14:noSpellErr="1">
            <w:pPr>
              <w:jc w:val="center"/>
              <w:rPr>
                <w:rFonts w:ascii="Verdana" w:hAnsi="Verdana" w:eastAsia="Verdana" w:cs="Verdana"/>
              </w:rPr>
            </w:pPr>
            <w:r w:rsidRPr="0CE0BF68" w:rsidR="00CE0C24">
              <w:rPr>
                <w:rFonts w:ascii="Verdana" w:hAnsi="Verdana" w:eastAsia="Verdana" w:cs="Verdana"/>
              </w:rPr>
              <w:t xml:space="preserve">Rosh </w:t>
            </w:r>
            <w:r w:rsidRPr="0CE0BF68" w:rsidR="007F5740">
              <w:rPr>
                <w:rFonts w:ascii="Verdana" w:hAnsi="Verdana" w:eastAsia="Verdana" w:cs="Verdana"/>
              </w:rPr>
              <w:t>Hashanah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CE0BF68" w:rsidRDefault="002B100D" w14:paraId="6381BAE8" w14:textId="752D0226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CE0BF68" w:rsidR="002B100D">
              <w:rPr>
                <w:rFonts w:ascii="Verdana" w:hAnsi="Verdana" w:eastAsia="Verdana" w:cs="Verdana"/>
                <w:sz w:val="20"/>
                <w:szCs w:val="20"/>
              </w:rPr>
              <w:t>Jewish New Year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CE0BF68" w:rsidRDefault="00E41807" w14:paraId="02EC3452" w14:textId="3D3A1F44" w14:noSpellErr="1">
            <w:pPr>
              <w:jc w:val="center"/>
              <w:rPr>
                <w:rFonts w:ascii="Verdana" w:hAnsi="Verdana" w:eastAsia="Verdana" w:cs="Verdana"/>
              </w:rPr>
            </w:pPr>
            <w:r w:rsidRPr="0CE0BF68" w:rsidR="00E41807">
              <w:rPr>
                <w:rFonts w:ascii="Verdana" w:hAnsi="Verdana" w:eastAsia="Verdana" w:cs="Verdana"/>
              </w:rPr>
              <w:t>Talmud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0CE0BF68" w:rsidRDefault="00E41807" w14:paraId="3A9FDFB1" w14:textId="6AD585B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CE0BF68" w:rsidR="00E41807">
              <w:rPr>
                <w:rFonts w:ascii="Verdana" w:hAnsi="Verdana" w:eastAsia="Verdana" w:cs="Verdana"/>
                <w:sz w:val="20"/>
                <w:szCs w:val="20"/>
              </w:rPr>
              <w:t xml:space="preserve">A compilation of ancient teachings regarded as sacred by Jews. 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117A6AE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CE0BF68" w:rsidRDefault="006A6ACC" w14:paraId="2E3CE4E6" w14:textId="646319E1" w14:noSpellErr="1">
            <w:pPr>
              <w:jc w:val="center"/>
              <w:rPr>
                <w:rFonts w:ascii="Verdana" w:hAnsi="Verdana" w:eastAsia="Verdana" w:cs="Verdana"/>
              </w:rPr>
            </w:pPr>
            <w:r w:rsidRPr="0CE0BF68" w:rsidR="006A6ACC">
              <w:rPr>
                <w:rFonts w:ascii="Verdana" w:hAnsi="Verdana" w:eastAsia="Verdana" w:cs="Verdana"/>
              </w:rPr>
              <w:t>Shofar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CE0BF68" w:rsidRDefault="006A6ACC" w14:paraId="7126223E" w14:textId="26BC01D9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CE0BF68" w:rsidR="006A6ACC">
              <w:rPr>
                <w:rFonts w:ascii="Verdana" w:hAnsi="Verdana" w:eastAsia="Verdana" w:cs="Verdana"/>
                <w:sz w:val="20"/>
                <w:szCs w:val="20"/>
              </w:rPr>
              <w:t>An ancient musical horn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CE0BF68" w:rsidRDefault="00856CEA" w14:paraId="5EFCAACB" w14:textId="6A219408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0CE0BF68" w:rsidRDefault="00856CEA" w14:paraId="1E311AC5" w14:textId="6B45A6EC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117A6AE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CE0BF68" w:rsidRDefault="00AC7380" w14:paraId="6F00389E" w14:textId="42CCD17B" w14:noSpellErr="1">
            <w:pPr>
              <w:jc w:val="center"/>
              <w:rPr>
                <w:rFonts w:ascii="Verdana" w:hAnsi="Verdana" w:eastAsia="Verdana" w:cs="Verdana"/>
              </w:rPr>
            </w:pPr>
            <w:r w:rsidRPr="0CE0BF68" w:rsidR="00AC7380">
              <w:rPr>
                <w:rFonts w:ascii="Verdana" w:hAnsi="Verdana" w:eastAsia="Verdana" w:cs="Verdana"/>
              </w:rPr>
              <w:t>Yom Kippur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CE0BF68" w:rsidRDefault="00AC7380" w14:paraId="76890AEB" w14:textId="76A674C9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0CE0BF68" w:rsidR="00AC7380">
              <w:rPr>
                <w:rFonts w:ascii="Verdana" w:hAnsi="Verdana" w:eastAsia="Verdana" w:cs="Verdana"/>
                <w:sz w:val="20"/>
                <w:szCs w:val="20"/>
              </w:rPr>
              <w:t>Day of Atonement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CE0BF68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0CE0BF68" w:rsidRDefault="00856CEA" w14:paraId="55FFC2D7" w14:textId="11E1269C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117A6AE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CE0BF68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CE0BF68" w:rsidRDefault="00856CEA" w14:paraId="5755100B" w14:textId="11807C1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CE0BF68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0CE0BF68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5117A6AE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0CE0BF68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0CE0BF6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0CE0BF68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0CE0BF68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0CE0BF68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0CE0BF6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0CE0BF68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0CE0BF68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5117A6AE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0CE0BF68" w:rsidRDefault="005D0E7F" w14:paraId="7B8EE3F3" w14:textId="6C0D6705">
            <w:pPr>
              <w:rPr>
                <w:rFonts w:ascii="Verdana" w:hAnsi="Verdana" w:eastAsia="Verdana" w:cs="Verdana"/>
              </w:rPr>
            </w:pPr>
            <w:r w:rsidRPr="5117A6AE" w:rsidR="005D0E7F">
              <w:rPr>
                <w:rFonts w:ascii="Verdana" w:hAnsi="Verdana" w:eastAsia="Verdana" w:cs="Verdana"/>
              </w:rPr>
              <w:t>Who is Jewish and how do they live?</w:t>
            </w:r>
            <w:r w:rsidRPr="5117A6AE" w:rsidR="31D1CDFB">
              <w:rPr>
                <w:rFonts w:ascii="Verdana" w:hAnsi="Verdana" w:eastAsia="Verdana" w:cs="Verdana"/>
              </w:rPr>
              <w:t xml:space="preserve"> Year 1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0CE0BF68" w:rsidRDefault="006B426A" w14:paraId="33CBDA4A" w14:textId="6D38F34F" w14:noSpellErr="1">
            <w:pPr>
              <w:rPr>
                <w:rFonts w:ascii="Verdana" w:hAnsi="Verdana" w:eastAsia="Verdana" w:cs="Verdana"/>
              </w:rPr>
            </w:pPr>
            <w:r w:rsidRPr="0CE0BF68" w:rsidR="006B426A">
              <w:rPr>
                <w:rFonts w:ascii="Verdana" w:hAnsi="Verdana" w:eastAsia="Verdana" w:cs="Verdana"/>
              </w:rPr>
              <w:t>Why is the Torah so important to Jewish people?</w:t>
            </w:r>
          </w:p>
        </w:tc>
      </w:tr>
      <w:tr w:rsidRPr="009C57E3" w:rsidR="00856CEA" w:rsidTr="5117A6AE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0CE0BF68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0CE0BF6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0CE0BF68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0CE0BF6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0CE0BF68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0CE0BF6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5117A6AE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CE0BF68" w:rsidRDefault="00FD1BFA" w14:paraId="716196FA" w14:textId="2EC40761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D1BFA">
              <w:rPr>
                <w:rFonts w:ascii="Verdana" w:hAnsi="Verdana" w:eastAsia="Verdana" w:cs="Verdana"/>
                <w:sz w:val="22"/>
                <w:szCs w:val="22"/>
              </w:rPr>
              <w:t xml:space="preserve">To recap pupils learning </w:t>
            </w:r>
            <w:r w:rsidRPr="0CE0BF68" w:rsidR="0095703A">
              <w:rPr>
                <w:rFonts w:ascii="Verdana" w:hAnsi="Verdana" w:eastAsia="Verdana" w:cs="Verdana"/>
                <w:sz w:val="22"/>
                <w:szCs w:val="22"/>
              </w:rPr>
              <w:t xml:space="preserve">on Shabbat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0CE0BF68" w:rsidRDefault="00C44032" w14:paraId="34F7EBBA" w14:textId="75958254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C44032">
              <w:rPr>
                <w:rFonts w:ascii="Verdana" w:hAnsi="Verdana" w:eastAsia="Verdana" w:cs="Verdana"/>
                <w:sz w:val="22"/>
                <w:szCs w:val="22"/>
              </w:rPr>
              <w:t xml:space="preserve">The shabbat is the Jewish day of rest which </w:t>
            </w:r>
            <w:r w:rsidRPr="0CE0BF68" w:rsidR="00BD2236">
              <w:rPr>
                <w:rFonts w:ascii="Verdana" w:hAnsi="Verdana" w:eastAsia="Verdana" w:cs="Verdana"/>
                <w:sz w:val="22"/>
                <w:szCs w:val="22"/>
              </w:rPr>
              <w:t>happens</w:t>
            </w:r>
            <w:r w:rsidRPr="0CE0BF68" w:rsidR="00C44032">
              <w:rPr>
                <w:rFonts w:ascii="Verdana" w:hAnsi="Verdana" w:eastAsia="Verdana" w:cs="Verdana"/>
                <w:sz w:val="22"/>
                <w:szCs w:val="22"/>
              </w:rPr>
              <w:t xml:space="preserve"> each week from</w:t>
            </w:r>
            <w:r w:rsidRPr="0CE0BF68" w:rsidR="00BD2236">
              <w:rPr>
                <w:rFonts w:ascii="Verdana" w:hAnsi="Verdana" w:eastAsia="Verdana" w:cs="Verdana"/>
                <w:sz w:val="22"/>
                <w:szCs w:val="22"/>
              </w:rPr>
              <w:t xml:space="preserve"> sunset </w:t>
            </w:r>
            <w:r w:rsidRPr="0CE0BF68" w:rsidR="00E9482E">
              <w:rPr>
                <w:rFonts w:ascii="Verdana" w:hAnsi="Verdana" w:eastAsia="Verdana" w:cs="Verdana"/>
                <w:sz w:val="22"/>
                <w:szCs w:val="22"/>
              </w:rPr>
              <w:t xml:space="preserve">on </w:t>
            </w:r>
            <w:r w:rsidRPr="0CE0BF68" w:rsidR="0005084C">
              <w:rPr>
                <w:rFonts w:ascii="Verdana" w:hAnsi="Verdana" w:eastAsia="Verdana" w:cs="Verdana"/>
                <w:sz w:val="22"/>
                <w:szCs w:val="22"/>
              </w:rPr>
              <w:t>Friday to</w:t>
            </w:r>
            <w:r w:rsidRPr="0CE0BF68" w:rsidR="00BD2236">
              <w:rPr>
                <w:rFonts w:ascii="Verdana" w:hAnsi="Verdana" w:eastAsia="Verdana" w:cs="Verdana"/>
                <w:sz w:val="22"/>
                <w:szCs w:val="22"/>
              </w:rPr>
              <w:t xml:space="preserve"> sunset on </w:t>
            </w:r>
            <w:r w:rsidRPr="0CE0BF68" w:rsidR="0005084C">
              <w:rPr>
                <w:rFonts w:ascii="Verdana" w:hAnsi="Verdana" w:eastAsia="Verdana" w:cs="Verdana"/>
                <w:sz w:val="22"/>
                <w:szCs w:val="22"/>
              </w:rPr>
              <w:t>Saturday.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0CE0BF68" w:rsidRDefault="0005084C" w14:paraId="261AFB57" w14:textId="6468CEA6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0CE0BF68" w:rsidR="0005084C">
              <w:rPr>
                <w:rFonts w:ascii="Verdana" w:hAnsi="Verdana" w:eastAsia="Verdana" w:cs="Verdana"/>
              </w:rPr>
              <w:t>Recall skills</w:t>
            </w:r>
          </w:p>
        </w:tc>
      </w:tr>
      <w:tr w:rsidRPr="009C57E3" w:rsidR="00856CEA" w:rsidTr="5117A6AE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CE0BF68" w:rsidRDefault="0005084C" w14:paraId="73BC86DD" w14:textId="4833F822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05084C">
              <w:rPr>
                <w:rFonts w:ascii="Verdana" w:hAnsi="Verdana" w:eastAsia="Verdana" w:cs="Verdana"/>
                <w:sz w:val="22"/>
                <w:szCs w:val="22"/>
              </w:rPr>
              <w:t>To explore</w:t>
            </w:r>
            <w:r w:rsidRPr="0CE0BF68" w:rsidR="009D3A6C">
              <w:rPr>
                <w:rFonts w:ascii="Verdana" w:hAnsi="Verdana" w:eastAsia="Verdana" w:cs="Verdana"/>
                <w:sz w:val="22"/>
                <w:szCs w:val="22"/>
              </w:rPr>
              <w:t xml:space="preserve"> the </w:t>
            </w:r>
            <w:r w:rsidRPr="0CE0BF68" w:rsidR="009B3D4C">
              <w:rPr>
                <w:rFonts w:ascii="Verdana" w:hAnsi="Verdana" w:eastAsia="Verdana" w:cs="Verdana"/>
                <w:sz w:val="22"/>
                <w:szCs w:val="22"/>
              </w:rPr>
              <w:t xml:space="preserve">story behind Rosha Hashanah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2536C4" w:rsidP="0CE0BF68" w:rsidRDefault="002536C4" w14:paraId="6D966728" w14:textId="6F182B8E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2536C4">
              <w:rPr>
                <w:rFonts w:ascii="Verdana" w:hAnsi="Verdana" w:eastAsia="Verdana" w:cs="Verdana"/>
                <w:sz w:val="22"/>
                <w:szCs w:val="22"/>
              </w:rPr>
              <w:t xml:space="preserve">Rosh </w:t>
            </w:r>
            <w:r w:rsidRPr="0CE0BF68" w:rsidR="0005084C">
              <w:rPr>
                <w:rFonts w:ascii="Verdana" w:hAnsi="Verdana" w:eastAsia="Verdana" w:cs="Verdana"/>
                <w:sz w:val="22"/>
                <w:szCs w:val="22"/>
              </w:rPr>
              <w:t>Hashanah</w:t>
            </w:r>
            <w:r w:rsidRPr="0CE0BF68" w:rsidR="002536C4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0CE0BF68" w:rsidR="005031B2">
              <w:rPr>
                <w:rFonts w:ascii="Verdana" w:hAnsi="Verdana" w:eastAsia="Verdana" w:cs="Verdana"/>
                <w:sz w:val="22"/>
                <w:szCs w:val="22"/>
              </w:rPr>
              <w:t xml:space="preserve">is the anniversary of the creation of earth or </w:t>
            </w:r>
            <w:r w:rsidRPr="0CE0BF68" w:rsidR="0005084C">
              <w:rPr>
                <w:rFonts w:ascii="Verdana" w:hAnsi="Verdana" w:eastAsia="Verdana" w:cs="Verdana"/>
                <w:sz w:val="22"/>
                <w:szCs w:val="22"/>
              </w:rPr>
              <w:t>mankind</w:t>
            </w:r>
            <w:r w:rsidRPr="0CE0BF68" w:rsidR="0005084C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  <w:p w:rsidRPr="00197634" w:rsidR="00856CEA" w:rsidP="0CE0BF68" w:rsidRDefault="00E9482E" w14:paraId="228EBA6F" w14:textId="414ACC8F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E9482E">
              <w:rPr>
                <w:rFonts w:ascii="Verdana" w:hAnsi="Verdana" w:eastAsia="Verdana" w:cs="Verdana"/>
                <w:sz w:val="22"/>
                <w:szCs w:val="22"/>
              </w:rPr>
              <w:t xml:space="preserve">Jews examine their deeds from the past year and look at how to make a fresh start </w:t>
            </w:r>
            <w:r w:rsidRPr="0CE0BF68" w:rsidR="009517DD">
              <w:rPr>
                <w:rFonts w:ascii="Verdana" w:hAnsi="Verdana" w:eastAsia="Verdana" w:cs="Verdana"/>
                <w:sz w:val="22"/>
                <w:szCs w:val="22"/>
              </w:rPr>
              <w:t>for the next one during Rosh Hashanah.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0CE0BF68" w:rsidRDefault="0005084C" w14:paraId="5892E866" w14:textId="004FE918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0CE0BF68" w:rsidR="0005084C">
              <w:rPr>
                <w:rFonts w:ascii="Verdana" w:hAnsi="Verdana" w:eastAsia="Verdana" w:cs="Verdana"/>
              </w:rPr>
              <w:t>Investigative skills</w:t>
            </w:r>
          </w:p>
        </w:tc>
      </w:tr>
      <w:tr w:rsidRPr="009C57E3" w:rsidR="00856CEA" w:rsidTr="5117A6AE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CE0BF68" w:rsidRDefault="00D6593A" w14:paraId="27826EF6" w14:textId="62BDE5D1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D6593A">
              <w:rPr>
                <w:rFonts w:ascii="Verdana" w:hAnsi="Verdana" w:eastAsia="Verdana" w:cs="Verdana"/>
                <w:sz w:val="22"/>
                <w:szCs w:val="22"/>
              </w:rPr>
              <w:t>To explore the story behind Yom Kippur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CE0BF68" w:rsidRDefault="00805F39" w14:paraId="30522120" w14:textId="3A3AE1A2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805F39">
              <w:rPr>
                <w:rFonts w:ascii="Verdana" w:hAnsi="Verdana" w:eastAsia="Verdana" w:cs="Verdana"/>
                <w:sz w:val="22"/>
                <w:szCs w:val="22"/>
              </w:rPr>
              <w:t xml:space="preserve">Jews ask for </w:t>
            </w:r>
            <w:r w:rsidRPr="0CE0BF68" w:rsidR="00AC2ABD">
              <w:rPr>
                <w:rFonts w:ascii="Verdana" w:hAnsi="Verdana" w:eastAsia="Verdana" w:cs="Verdana"/>
                <w:sz w:val="22"/>
                <w:szCs w:val="22"/>
              </w:rPr>
              <w:t>forgiveness for</w:t>
            </w:r>
            <w:r w:rsidRPr="0CE0BF68" w:rsidR="00B13EAC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0CE0BF68" w:rsidR="00AC2ABD">
              <w:rPr>
                <w:rFonts w:ascii="Verdana" w:hAnsi="Verdana" w:eastAsia="Verdana" w:cs="Verdana"/>
                <w:sz w:val="22"/>
                <w:szCs w:val="22"/>
              </w:rPr>
              <w:t>wrongdoing</w:t>
            </w:r>
            <w:r w:rsidRPr="0CE0BF68" w:rsidR="00B13EAC">
              <w:rPr>
                <w:rFonts w:ascii="Verdana" w:hAnsi="Verdana" w:eastAsia="Verdana" w:cs="Verdana"/>
                <w:sz w:val="22"/>
                <w:szCs w:val="22"/>
              </w:rPr>
              <w:t xml:space="preserve"> from God and fellow human beings.</w:t>
            </w:r>
          </w:p>
          <w:p w:rsidRPr="00D35374" w:rsidR="00AC2ABD" w:rsidP="0CE0BF68" w:rsidRDefault="00AC2ABD" w14:paraId="51E78D5C" w14:textId="366C5D15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AC2ABD">
              <w:rPr>
                <w:rFonts w:ascii="Verdana" w:hAnsi="Verdana" w:eastAsia="Verdana" w:cs="Verdana"/>
                <w:sz w:val="22"/>
                <w:szCs w:val="22"/>
              </w:rPr>
              <w:t xml:space="preserve">We can all reflect on our own lives, thinking about saying sorry, being </w:t>
            </w:r>
            <w:r w:rsidRPr="0CE0BF68" w:rsidR="00B70BCE">
              <w:rPr>
                <w:rFonts w:ascii="Verdana" w:hAnsi="Verdana" w:eastAsia="Verdana" w:cs="Verdana"/>
                <w:sz w:val="22"/>
                <w:szCs w:val="22"/>
              </w:rPr>
              <w:t>forgiven and</w:t>
            </w:r>
            <w:r w:rsidRPr="0CE0BF68" w:rsidR="00AC2ABD">
              <w:rPr>
                <w:rFonts w:ascii="Verdana" w:hAnsi="Verdana" w:eastAsia="Verdana" w:cs="Verdana"/>
                <w:sz w:val="22"/>
                <w:szCs w:val="22"/>
              </w:rPr>
              <w:t xml:space="preserve"> making resolutions.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0CE0BF68" w:rsidRDefault="00AC2ABD" w14:paraId="3B26F2E4" w14:textId="4150FD31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0CE0BF68" w:rsidR="00AC2ABD">
              <w:rPr>
                <w:rFonts w:ascii="Verdana" w:hAnsi="Verdana" w:eastAsia="Verdana" w:cs="Verdana"/>
                <w:sz w:val="20"/>
                <w:szCs w:val="20"/>
              </w:rPr>
              <w:t>Reflect and synthesise (make links)</w:t>
            </w:r>
          </w:p>
        </w:tc>
      </w:tr>
      <w:tr w:rsidRPr="009C57E3" w:rsidR="00856CEA" w:rsidTr="5117A6AE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CE0BF68" w:rsidRDefault="00AC2ABD" w14:paraId="5CF0D4A8" w14:textId="6C8471BD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AC2ABD">
              <w:rPr>
                <w:rFonts w:ascii="Verdana" w:hAnsi="Verdana" w:eastAsia="Verdana" w:cs="Verdana"/>
                <w:sz w:val="22"/>
                <w:szCs w:val="22"/>
              </w:rPr>
              <w:t>To explore the story of Exodus and how it is remembered in the festival of Passover/Pesach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1C7526" w:rsidP="0CE0BF68" w:rsidRDefault="00AC2ABD" w14:paraId="59093451" w14:textId="77777777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AC2ABD">
              <w:rPr>
                <w:rFonts w:ascii="Verdana" w:hAnsi="Verdana" w:eastAsia="Verdana" w:cs="Verdana"/>
                <w:sz w:val="22"/>
                <w:szCs w:val="22"/>
              </w:rPr>
              <w:t xml:space="preserve">Passover celebrates </w:t>
            </w:r>
            <w:r w:rsidRPr="0CE0BF68" w:rsidR="00B70BCE">
              <w:rPr>
                <w:rFonts w:ascii="Verdana" w:hAnsi="Verdana" w:eastAsia="Verdana" w:cs="Verdana"/>
                <w:sz w:val="22"/>
                <w:szCs w:val="22"/>
              </w:rPr>
              <w:t xml:space="preserve">when </w:t>
            </w:r>
            <w:r w:rsidRPr="0CE0BF68" w:rsidR="00AC2ABD">
              <w:rPr>
                <w:rFonts w:ascii="Verdana" w:hAnsi="Verdana" w:eastAsia="Verdana" w:cs="Verdana"/>
                <w:sz w:val="22"/>
                <w:szCs w:val="22"/>
              </w:rPr>
              <w:t>Israelites escaped the slavery in Egypt</w:t>
            </w:r>
            <w:r w:rsidRPr="0CE0BF68" w:rsidR="00B70BCE">
              <w:rPr>
                <w:rFonts w:ascii="Verdana" w:hAnsi="Verdana" w:eastAsia="Verdana" w:cs="Verdana"/>
                <w:sz w:val="22"/>
                <w:szCs w:val="22"/>
              </w:rPr>
              <w:t>. Because God freed them.</w:t>
            </w:r>
          </w:p>
          <w:p w:rsidRPr="00B70BCE" w:rsidR="00B70BCE" w:rsidP="0CE0BF68" w:rsidRDefault="00B70BCE" w14:paraId="1E1B1B0F" w14:textId="5B1CA720" w14:noSpellErr="1">
            <w:pPr>
              <w:ind w:left="360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0CE0BF68" w:rsidRDefault="00B70BCE" w14:paraId="10E9C2C1" w14:textId="296A2C60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B70BCE">
              <w:rPr>
                <w:rFonts w:ascii="Verdana" w:hAnsi="Verdana" w:eastAsia="Verdana" w:cs="Verdana"/>
                <w:sz w:val="22"/>
                <w:szCs w:val="22"/>
              </w:rPr>
              <w:t>Investigative skills</w:t>
            </w:r>
          </w:p>
        </w:tc>
      </w:tr>
      <w:tr w:rsidRPr="009C57E3" w:rsidR="00856CEA" w:rsidTr="5117A6AE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CE0BF68" w:rsidRDefault="00B70BCE" w14:paraId="1F105660" w14:textId="2FCFEB37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B70BCE">
              <w:rPr>
                <w:rFonts w:ascii="Verdana" w:hAnsi="Verdana" w:eastAsia="Verdana" w:cs="Verdana"/>
                <w:sz w:val="22"/>
                <w:szCs w:val="22"/>
              </w:rPr>
              <w:t>To learn about the Ten Commandments</w:t>
            </w:r>
            <w:r w:rsidRPr="0CE0BF68" w:rsidR="00E41807">
              <w:rPr>
                <w:rFonts w:ascii="Verdana" w:hAnsi="Verdana" w:eastAsia="Verdana" w:cs="Verdana"/>
                <w:sz w:val="22"/>
                <w:szCs w:val="22"/>
              </w:rPr>
              <w:t xml:space="preserve"> and how they were important to Jews at </w:t>
            </w:r>
            <w:r w:rsidRPr="0CE0BF68" w:rsidR="00F33866">
              <w:rPr>
                <w:rFonts w:ascii="Verdana" w:hAnsi="Verdana" w:eastAsia="Verdana" w:cs="Verdana"/>
                <w:sz w:val="22"/>
                <w:szCs w:val="22"/>
              </w:rPr>
              <w:t>the</w:t>
            </w:r>
            <w:r w:rsidRPr="0CE0BF68" w:rsidR="00E41807">
              <w:rPr>
                <w:rFonts w:ascii="Verdana" w:hAnsi="Verdana" w:eastAsia="Verdana" w:cs="Verdana"/>
                <w:sz w:val="22"/>
                <w:szCs w:val="22"/>
              </w:rPr>
              <w:t xml:space="preserve"> time and why they are still important today.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0CE0BF68" w:rsidRDefault="00E41807" w14:paraId="1A9A436D" w14:textId="64A30DD2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E41807">
              <w:rPr>
                <w:rFonts w:ascii="Verdana" w:hAnsi="Verdana" w:eastAsia="Verdana" w:cs="Verdana"/>
                <w:sz w:val="22"/>
                <w:szCs w:val="22"/>
              </w:rPr>
              <w:t>The Ten Commandments are a set of biblical principles relating to ethics and worship.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0CE0BF68" w:rsidRDefault="00F33866" w14:paraId="077EEAF7" w14:textId="5FA70E78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</w:rPr>
            </w:pPr>
            <w:r w:rsidRPr="0CE0BF68" w:rsidR="00F33866">
              <w:rPr>
                <w:rFonts w:ascii="Verdana" w:hAnsi="Verdana" w:eastAsia="Verdana" w:cs="Verdana"/>
              </w:rPr>
              <w:t>Analysing skills, expressive skills</w:t>
            </w:r>
          </w:p>
        </w:tc>
      </w:tr>
      <w:tr w:rsidRPr="009C57E3" w:rsidR="005503D1" w:rsidTr="5117A6AE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5503D1" w:rsidP="0CE0BF68" w:rsidRDefault="00E41807" w14:paraId="0051D429" w14:textId="3FEFFEA9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E41807">
              <w:rPr>
                <w:rFonts w:ascii="Verdana" w:hAnsi="Verdana" w:eastAsia="Verdana" w:cs="Verdana"/>
                <w:sz w:val="22"/>
                <w:szCs w:val="22"/>
              </w:rPr>
              <w:t>To make connections between gratitude in Jewish life and other religions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5503D1" w:rsidP="0CE0BF68" w:rsidRDefault="00E41807" w14:paraId="0B49A5C3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E41807">
              <w:rPr>
                <w:rFonts w:ascii="Verdana" w:hAnsi="Verdana" w:eastAsia="Verdana" w:cs="Verdana"/>
                <w:sz w:val="22"/>
                <w:szCs w:val="22"/>
              </w:rPr>
              <w:t>The Talmud teaches Jews they should say thank you 100 times a day.</w:t>
            </w:r>
          </w:p>
          <w:p w:rsidRPr="00D35374" w:rsidR="00F33866" w:rsidP="0CE0BF68" w:rsidRDefault="00F33866" w14:paraId="5E44D6C0" w14:textId="0D621418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3866">
              <w:rPr>
                <w:rFonts w:ascii="Verdana" w:hAnsi="Verdana" w:eastAsia="Verdana" w:cs="Verdana"/>
                <w:sz w:val="22"/>
                <w:szCs w:val="22"/>
              </w:rPr>
              <w:t xml:space="preserve">Christianity, </w:t>
            </w:r>
            <w:r w:rsidRPr="0CE0BF68" w:rsidR="00F33866">
              <w:rPr>
                <w:rFonts w:ascii="Verdana" w:hAnsi="Verdana" w:eastAsia="Verdana" w:cs="Verdana"/>
                <w:sz w:val="22"/>
                <w:szCs w:val="22"/>
              </w:rPr>
              <w:t>Islam</w:t>
            </w:r>
            <w:r w:rsidRPr="0CE0BF68" w:rsidR="00F33866">
              <w:rPr>
                <w:rFonts w:ascii="Verdana" w:hAnsi="Verdana" w:eastAsia="Verdana" w:cs="Verdana"/>
                <w:sz w:val="22"/>
                <w:szCs w:val="22"/>
              </w:rPr>
              <w:t xml:space="preserve"> and Hinduism all encourage cultivating   gratitude as an important virtue.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5503D1" w:rsidP="0CE0BF68" w:rsidRDefault="00F33866" w14:paraId="11EF63E3" w14:textId="63AED727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0CE0BF68" w:rsidR="00F33866">
              <w:rPr>
                <w:rFonts w:ascii="Verdana" w:hAnsi="Verdana" w:eastAsia="Verdana" w:cs="Verdana"/>
              </w:rPr>
              <w:t>Synthesise (make links), applying skills</w:t>
            </w:r>
          </w:p>
        </w:tc>
      </w:tr>
      <w:tr w:rsidRPr="009C57E3" w:rsidR="00856CEA" w:rsidTr="5117A6AE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0CE0BF68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</w:p>
        </w:tc>
      </w:tr>
      <w:tr w:rsidRPr="009C57E3" w:rsidR="00856CEA" w:rsidTr="5117A6AE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0CE0BF68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0CE0BF68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0CE0BF68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0CE0BF68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0CE0BF68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0CE0BF68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5117A6AE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CE0BF68" w:rsidRDefault="00F33866" w14:paraId="76745548" w14:textId="59BBBFC3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0CE0BF68" w:rsidR="00F33866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0CE0BF68" w:rsidRDefault="00F33866" w14:paraId="67F8AB5B" w14:textId="0BAB3811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3866">
              <w:rPr>
                <w:rFonts w:ascii="Verdana" w:hAnsi="Verdana" w:eastAsia="Verdana" w:cs="Verdana"/>
                <w:sz w:val="22"/>
                <w:szCs w:val="22"/>
              </w:rPr>
              <w:t>Lesson 1, 2,3 and 5</w:t>
            </w:r>
          </w:p>
        </w:tc>
      </w:tr>
      <w:tr w:rsidRPr="009C57E3" w:rsidR="00856CEA" w:rsidTr="5117A6AE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CE0BF68" w:rsidRDefault="00F33866" w14:paraId="1CDBBFA2" w14:textId="53EDC713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0CE0BF68" w:rsidR="00F33866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0CE0BF68" w:rsidRDefault="00F33866" w14:paraId="355377C7" w14:textId="525658DA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3866">
              <w:rPr>
                <w:rFonts w:ascii="Verdana" w:hAnsi="Verdana" w:eastAsia="Verdana" w:cs="Verdana"/>
                <w:sz w:val="22"/>
                <w:szCs w:val="22"/>
              </w:rPr>
              <w:t>Lesson 2, 3 and 4</w:t>
            </w:r>
          </w:p>
        </w:tc>
      </w:tr>
      <w:tr w:rsidRPr="009C57E3" w:rsidR="00856CEA" w:rsidTr="5117A6AE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CE0BF68" w:rsidRDefault="00F33866" w14:paraId="6A2E45D1" w14:textId="4361D4EB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0CE0BF68" w:rsidR="00F33866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0CE0BF68" w:rsidRDefault="00F33866" w14:paraId="0C394589" w14:textId="1A1C637F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0CE0BF68" w:rsidR="00F33866">
              <w:rPr>
                <w:rFonts w:ascii="Verdana" w:hAnsi="Verdana" w:eastAsia="Verdana" w:cs="Verdana"/>
                <w:sz w:val="22"/>
                <w:szCs w:val="22"/>
              </w:rPr>
              <w:t>Lesson 3 and 6</w:t>
            </w:r>
          </w:p>
        </w:tc>
      </w:tr>
    </w:tbl>
    <w:p w:rsidR="0CE0BF68" w:rsidRDefault="0CE0BF68" w14:paraId="5B415A8F" w14:textId="393DF48C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0F4" w:rsidP="006312C2" w:rsidRDefault="000E60F4" w14:paraId="36F5AEA9" w14:textId="77777777">
      <w:r>
        <w:separator/>
      </w:r>
    </w:p>
  </w:endnote>
  <w:endnote w:type="continuationSeparator" w:id="0">
    <w:p w:rsidR="000E60F4" w:rsidP="006312C2" w:rsidRDefault="000E60F4" w14:paraId="7A51A53F" w14:textId="77777777">
      <w:r>
        <w:continuationSeparator/>
      </w:r>
    </w:p>
  </w:endnote>
  <w:endnote w:type="continuationNotice" w:id="1">
    <w:p w:rsidR="000E60F4" w:rsidRDefault="000E60F4" w14:paraId="30597B9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0F4" w:rsidP="006312C2" w:rsidRDefault="000E60F4" w14:paraId="4735C5CC" w14:textId="77777777">
      <w:r>
        <w:separator/>
      </w:r>
    </w:p>
  </w:footnote>
  <w:footnote w:type="continuationSeparator" w:id="0">
    <w:p w:rsidR="000E60F4" w:rsidP="006312C2" w:rsidRDefault="000E60F4" w14:paraId="03875C2F" w14:textId="77777777">
      <w:r>
        <w:continuationSeparator/>
      </w:r>
    </w:p>
  </w:footnote>
  <w:footnote w:type="continuationNotice" w:id="1">
    <w:p w:rsidR="000E60F4" w:rsidRDefault="000E60F4" w14:paraId="38F166A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44561C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084C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60F4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36C4"/>
    <w:rsid w:val="00257F17"/>
    <w:rsid w:val="002622FF"/>
    <w:rsid w:val="00267298"/>
    <w:rsid w:val="00270D2B"/>
    <w:rsid w:val="00286174"/>
    <w:rsid w:val="002935AB"/>
    <w:rsid w:val="002957FA"/>
    <w:rsid w:val="00296816"/>
    <w:rsid w:val="002B0E22"/>
    <w:rsid w:val="002B100D"/>
    <w:rsid w:val="002C1F10"/>
    <w:rsid w:val="002C36F4"/>
    <w:rsid w:val="002C6733"/>
    <w:rsid w:val="002C72CC"/>
    <w:rsid w:val="002D10FB"/>
    <w:rsid w:val="002D204C"/>
    <w:rsid w:val="002D35F9"/>
    <w:rsid w:val="002D5284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22C9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31B2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65D5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0E7F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026D"/>
    <w:rsid w:val="006512AB"/>
    <w:rsid w:val="00651594"/>
    <w:rsid w:val="00656E53"/>
    <w:rsid w:val="00661A21"/>
    <w:rsid w:val="00676055"/>
    <w:rsid w:val="00692A0F"/>
    <w:rsid w:val="00694330"/>
    <w:rsid w:val="006A29C0"/>
    <w:rsid w:val="006A46E0"/>
    <w:rsid w:val="006A6ACC"/>
    <w:rsid w:val="006A7D22"/>
    <w:rsid w:val="006B2BAD"/>
    <w:rsid w:val="006B426A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5740"/>
    <w:rsid w:val="007F630C"/>
    <w:rsid w:val="00805F39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E6ED3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17DD"/>
    <w:rsid w:val="009553BD"/>
    <w:rsid w:val="0095703A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B3D4C"/>
    <w:rsid w:val="009C57E3"/>
    <w:rsid w:val="009D3A6C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ABD"/>
    <w:rsid w:val="00AC2DBC"/>
    <w:rsid w:val="00AC7380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3EAC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70BCE"/>
    <w:rsid w:val="00B854BE"/>
    <w:rsid w:val="00B93696"/>
    <w:rsid w:val="00B951F9"/>
    <w:rsid w:val="00B9787D"/>
    <w:rsid w:val="00BA3359"/>
    <w:rsid w:val="00BC2EFB"/>
    <w:rsid w:val="00BD2236"/>
    <w:rsid w:val="00BD4E83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4032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E0C24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1F34"/>
    <w:rsid w:val="00D4271E"/>
    <w:rsid w:val="00D45403"/>
    <w:rsid w:val="00D51453"/>
    <w:rsid w:val="00D54500"/>
    <w:rsid w:val="00D6484B"/>
    <w:rsid w:val="00D6593A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180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482E"/>
    <w:rsid w:val="00E95C2F"/>
    <w:rsid w:val="00EA027E"/>
    <w:rsid w:val="00EA40C4"/>
    <w:rsid w:val="00EB08F4"/>
    <w:rsid w:val="00EB662F"/>
    <w:rsid w:val="00ED00A8"/>
    <w:rsid w:val="00EE06BA"/>
    <w:rsid w:val="00EE2BB3"/>
    <w:rsid w:val="00EF7182"/>
    <w:rsid w:val="00F170B4"/>
    <w:rsid w:val="00F17B69"/>
    <w:rsid w:val="00F2583E"/>
    <w:rsid w:val="00F33866"/>
    <w:rsid w:val="00F37DC5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1BFA"/>
    <w:rsid w:val="00FD7685"/>
    <w:rsid w:val="00FE037A"/>
    <w:rsid w:val="00FE73FD"/>
    <w:rsid w:val="0CE0BF68"/>
    <w:rsid w:val="20BDCEA7"/>
    <w:rsid w:val="302BE503"/>
    <w:rsid w:val="31D1CDFB"/>
    <w:rsid w:val="5117A6AE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6B7E9-3F6F-4CCC-AD95-0665E4E8EC3A}"/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28</revision>
  <lastPrinted>2023-11-13T09:53:00.0000000Z</lastPrinted>
  <dcterms:created xsi:type="dcterms:W3CDTF">2023-11-23T18:21:00.0000000Z</dcterms:created>
  <dcterms:modified xsi:type="dcterms:W3CDTF">2024-04-25T11:08:58.1415030Z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