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68CA1FC3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E85F2F">
        <w:rPr>
          <w:rFonts w:ascii="Verdana" w:hAnsi="Verdana" w:cstheme="minorHAnsi"/>
          <w:b/>
          <w:sz w:val="32"/>
          <w:szCs w:val="28"/>
          <w:u w:val="single"/>
        </w:rPr>
        <w:t>6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C273B">
        <w:rPr>
          <w:rFonts w:ascii="Verdana" w:hAnsi="Verdana" w:cstheme="minorHAnsi"/>
          <w:b/>
          <w:sz w:val="32"/>
          <w:szCs w:val="28"/>
          <w:u w:val="single"/>
        </w:rPr>
        <w:t xml:space="preserve">Music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624AF9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34"/>
        <w:gridCol w:w="1352"/>
        <w:gridCol w:w="494"/>
        <w:gridCol w:w="1698"/>
        <w:gridCol w:w="3610"/>
        <w:gridCol w:w="1667"/>
        <w:gridCol w:w="2044"/>
        <w:gridCol w:w="2368"/>
        <w:gridCol w:w="2369"/>
        <w:gridCol w:w="4609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1558D464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624AF9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Voice</w:t>
            </w:r>
          </w:p>
        </w:tc>
      </w:tr>
      <w:tr w:rsidR="005E4F7B" w:rsidRPr="009C57E3" w14:paraId="63CC2678" w14:textId="77777777" w:rsidTr="000809CA">
        <w:trPr>
          <w:trHeight w:val="454"/>
        </w:trPr>
        <w:tc>
          <w:tcPr>
            <w:tcW w:w="4180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BE68A1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3756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609" w:type="dxa"/>
            <w:shd w:val="clear" w:color="auto" w:fill="9CC2E5" w:themeFill="accent5" w:themeFillTint="99"/>
            <w:vAlign w:val="center"/>
          </w:tcPr>
          <w:p w14:paraId="5A680672" w14:textId="0DF488E6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="000809CA" w:rsidRPr="009C57E3" w14:paraId="577A1841" w14:textId="77777777" w:rsidTr="000809CA">
        <w:trPr>
          <w:trHeight w:val="567"/>
        </w:trPr>
        <w:tc>
          <w:tcPr>
            <w:tcW w:w="4180" w:type="dxa"/>
            <w:gridSpan w:val="3"/>
            <w:vMerge w:val="restart"/>
            <w:shd w:val="clear" w:color="auto" w:fill="DEEAF6" w:themeFill="accent5" w:themeFillTint="33"/>
          </w:tcPr>
          <w:p w14:paraId="5FD3B2DF" w14:textId="77777777" w:rsidR="000809CA" w:rsidRPr="00E66F98" w:rsidRDefault="000809CA" w:rsidP="00CD23DE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 xml:space="preserve">play and perform in solo and ensemble contexts, using their voices and playing musical instruments with increasing accuracy, fluency, control and expression. </w:t>
            </w:r>
          </w:p>
          <w:p w14:paraId="57820DCC" w14:textId="77777777" w:rsidR="000809CA" w:rsidRPr="00E66F98" w:rsidRDefault="000809CA" w:rsidP="00CD23DE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improvise and compose music for a range of purposes using the inter-related dimensions of music.</w:t>
            </w:r>
          </w:p>
          <w:p w14:paraId="33581D75" w14:textId="77777777" w:rsidR="000809CA" w:rsidRPr="00E66F98" w:rsidRDefault="000809CA" w:rsidP="00CD23DE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 xml:space="preserve">listen with attention to detail and recall sounds with increasing aural memory. </w:t>
            </w:r>
          </w:p>
          <w:p w14:paraId="566EDCE1" w14:textId="77777777" w:rsidR="000809CA" w:rsidRPr="00E66F98" w:rsidRDefault="000809CA" w:rsidP="00CD23DE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use and understand staff and other musical notations.</w:t>
            </w:r>
          </w:p>
          <w:p w14:paraId="761C9999" w14:textId="77777777" w:rsidR="000809CA" w:rsidRPr="00E66F98" w:rsidRDefault="000809CA" w:rsidP="00CD23DE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appreciate and understand a wide range of high-quality live and recorded music drawn from different traditions and from great composers and musicians.</w:t>
            </w:r>
          </w:p>
          <w:p w14:paraId="423D7812" w14:textId="77777777" w:rsidR="000809CA" w:rsidRPr="00BE68A1" w:rsidRDefault="000809CA" w:rsidP="00CD23DE">
            <w:pPr>
              <w:pStyle w:val="ListParagraph"/>
              <w:ind w:left="360"/>
              <w:rPr>
                <w:rFonts w:ascii="Verdana" w:hAnsi="Verdana"/>
                <w:sz w:val="22"/>
                <w:szCs w:val="22"/>
              </w:rPr>
            </w:pPr>
            <w:r w:rsidRPr="00E66F98">
              <w:rPr>
                <w:rFonts w:ascii="Verdana" w:hAnsi="Verdana"/>
                <w:sz w:val="22"/>
                <w:szCs w:val="22"/>
              </w:rPr>
              <w:t>develop an understanding of the history of music.</w:t>
            </w:r>
          </w:p>
          <w:p w14:paraId="4DEA53D5" w14:textId="1A331CE7" w:rsidR="000809CA" w:rsidRPr="00BE68A1" w:rsidRDefault="000809CA" w:rsidP="00CD23DE">
            <w:pPr>
              <w:pStyle w:val="ListParagraph"/>
              <w:ind w:left="360"/>
              <w:rPr>
                <w:rFonts w:ascii="Verdana" w:hAnsi="Verdana"/>
                <w:sz w:val="22"/>
                <w:szCs w:val="22"/>
              </w:rPr>
            </w:pPr>
          </w:p>
          <w:p w14:paraId="528D505A" w14:textId="75F44E02" w:rsidR="000809CA" w:rsidRPr="00BE68A1" w:rsidRDefault="000809CA" w:rsidP="00CD23DE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EEAF6" w:themeFill="accent5" w:themeFillTint="33"/>
            <w:vAlign w:val="center"/>
          </w:tcPr>
          <w:p w14:paraId="12507260" w14:textId="43E6CB99" w:rsidR="000809CA" w:rsidRPr="00BE68A1" w:rsidRDefault="000809CA" w:rsidP="00CD23D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E68A1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3610" w:type="dxa"/>
            <w:shd w:val="clear" w:color="auto" w:fill="DEEAF6" w:themeFill="accent5" w:themeFillTint="33"/>
            <w:vAlign w:val="center"/>
          </w:tcPr>
          <w:p w14:paraId="33409302" w14:textId="49E708BC" w:rsidR="000809CA" w:rsidRPr="00BE68A1" w:rsidRDefault="000809CA" w:rsidP="00CD23DE">
            <w:pPr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667" w:type="dxa"/>
            <w:shd w:val="clear" w:color="auto" w:fill="DEEAF6" w:themeFill="accent5" w:themeFillTint="33"/>
            <w:vAlign w:val="center"/>
          </w:tcPr>
          <w:p w14:paraId="4F548E2A" w14:textId="53BDDA28" w:rsidR="000809CA" w:rsidRPr="00BE68A1" w:rsidRDefault="000809CA" w:rsidP="00CD23D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</w:t>
            </w:r>
            <w:r>
              <w:rPr>
                <w:rFonts w:ascii="Verdana" w:hAnsi="Verdana"/>
                <w:b/>
                <w:sz w:val="22"/>
                <w:szCs w:val="22"/>
              </w:rPr>
              <w:t>ulse</w:t>
            </w:r>
          </w:p>
        </w:tc>
        <w:tc>
          <w:tcPr>
            <w:tcW w:w="6781" w:type="dxa"/>
            <w:gridSpan w:val="3"/>
            <w:shd w:val="clear" w:color="auto" w:fill="DEEAF6" w:themeFill="accent5" w:themeFillTint="33"/>
            <w:vAlign w:val="center"/>
          </w:tcPr>
          <w:p w14:paraId="79DEC44F" w14:textId="14DAEE09" w:rsidR="000809CA" w:rsidRPr="00BE68A1" w:rsidRDefault="000809CA" w:rsidP="00CD23DE">
            <w:pPr>
              <w:rPr>
                <w:rFonts w:ascii="Verdana" w:hAnsi="Verdana"/>
                <w:sz w:val="22"/>
                <w:szCs w:val="22"/>
              </w:rPr>
            </w:pPr>
            <w:r w:rsidRPr="000809CA">
              <w:rPr>
                <w:rFonts w:ascii="Verdana" w:hAnsi="Verdana"/>
                <w:sz w:val="22"/>
                <w:szCs w:val="22"/>
              </w:rPr>
              <w:t>the regular ‘heartbeat’ of a piece, holding the core timing together in a piece of music</w:t>
            </w:r>
          </w:p>
        </w:tc>
        <w:tc>
          <w:tcPr>
            <w:tcW w:w="4609" w:type="dxa"/>
            <w:vMerge w:val="restart"/>
            <w:shd w:val="clear" w:color="auto" w:fill="DEEAF6" w:themeFill="accent5" w:themeFillTint="33"/>
          </w:tcPr>
          <w:p w14:paraId="0652C922" w14:textId="0FE0CDBB" w:rsidR="000809CA" w:rsidRPr="00BE68A1" w:rsidRDefault="000809CA" w:rsidP="00CD23DE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PSHE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30FAD3FA" w14:textId="57A5D4C7" w:rsidR="000809CA" w:rsidRPr="00BE68A1" w:rsidRDefault="000809CA" w:rsidP="00CD23DE">
            <w:pPr>
              <w:spacing w:before="6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History – </w:t>
            </w:r>
          </w:p>
          <w:p w14:paraId="21A2E142" w14:textId="268BAE2E" w:rsidR="000809CA" w:rsidRPr="00BE68A1" w:rsidRDefault="000809CA" w:rsidP="00CD23DE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English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00A866BD" w14:textId="6B61EB45" w:rsidR="000809CA" w:rsidRPr="00BE68A1" w:rsidRDefault="000809CA" w:rsidP="00CD23DE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Science – </w:t>
            </w:r>
          </w:p>
        </w:tc>
      </w:tr>
      <w:tr w:rsidR="000809CA" w:rsidRPr="009C57E3" w14:paraId="3FE70140" w14:textId="77777777" w:rsidTr="000809CA">
        <w:trPr>
          <w:trHeight w:val="567"/>
        </w:trPr>
        <w:tc>
          <w:tcPr>
            <w:tcW w:w="4180" w:type="dxa"/>
            <w:gridSpan w:val="3"/>
            <w:vMerge/>
          </w:tcPr>
          <w:p w14:paraId="02016D47" w14:textId="77777777" w:rsidR="000809CA" w:rsidRPr="00BE68A1" w:rsidRDefault="000809CA" w:rsidP="00CD23DE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EEAF6" w:themeFill="accent5" w:themeFillTint="33"/>
            <w:vAlign w:val="center"/>
          </w:tcPr>
          <w:p w14:paraId="0BC9FECF" w14:textId="1E204D80" w:rsidR="000809CA" w:rsidRPr="00BE68A1" w:rsidRDefault="000809CA" w:rsidP="00CD23D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809CA">
              <w:rPr>
                <w:rFonts w:ascii="Verdana" w:hAnsi="Verdana"/>
                <w:b/>
                <w:sz w:val="22"/>
                <w:szCs w:val="22"/>
              </w:rPr>
              <w:t>Legato</w:t>
            </w:r>
          </w:p>
        </w:tc>
        <w:tc>
          <w:tcPr>
            <w:tcW w:w="3610" w:type="dxa"/>
            <w:shd w:val="clear" w:color="auto" w:fill="DEEAF6" w:themeFill="accent5" w:themeFillTint="33"/>
            <w:vAlign w:val="center"/>
          </w:tcPr>
          <w:p w14:paraId="5F40FFA6" w14:textId="3D9D11CB" w:rsidR="000809CA" w:rsidRPr="00BE68A1" w:rsidRDefault="000809CA" w:rsidP="00CD23DE">
            <w:pPr>
              <w:rPr>
                <w:rFonts w:ascii="Verdana" w:hAnsi="Verdana"/>
                <w:sz w:val="22"/>
                <w:szCs w:val="22"/>
              </w:rPr>
            </w:pPr>
            <w:r w:rsidRPr="000809CA">
              <w:rPr>
                <w:rFonts w:ascii="Verdana" w:hAnsi="Verdana"/>
                <w:sz w:val="22"/>
                <w:szCs w:val="22"/>
              </w:rPr>
              <w:t>smooth / long - the opposite of staccato</w:t>
            </w:r>
          </w:p>
        </w:tc>
        <w:tc>
          <w:tcPr>
            <w:tcW w:w="1667" w:type="dxa"/>
            <w:shd w:val="clear" w:color="auto" w:fill="DEEAF6" w:themeFill="accent5" w:themeFillTint="33"/>
            <w:vAlign w:val="center"/>
          </w:tcPr>
          <w:p w14:paraId="5B9C79D5" w14:textId="45A3FC36" w:rsidR="000809CA" w:rsidRPr="00BE68A1" w:rsidRDefault="000809CA" w:rsidP="00CD23D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D4CAB">
              <w:rPr>
                <w:rFonts w:ascii="Verdana" w:hAnsi="Verdana"/>
                <w:b/>
                <w:sz w:val="22"/>
                <w:szCs w:val="22"/>
              </w:rPr>
              <w:t>Pitch</w:t>
            </w:r>
          </w:p>
        </w:tc>
        <w:tc>
          <w:tcPr>
            <w:tcW w:w="6781" w:type="dxa"/>
            <w:gridSpan w:val="3"/>
            <w:shd w:val="clear" w:color="auto" w:fill="DEEAF6" w:themeFill="accent5" w:themeFillTint="33"/>
            <w:vAlign w:val="center"/>
          </w:tcPr>
          <w:p w14:paraId="1CFAB892" w14:textId="3F0F7344" w:rsidR="000809CA" w:rsidRPr="00BE68A1" w:rsidRDefault="000809CA" w:rsidP="00CD23DE">
            <w:pPr>
              <w:rPr>
                <w:rFonts w:ascii="Verdana" w:hAnsi="Verdana"/>
                <w:sz w:val="22"/>
                <w:szCs w:val="22"/>
              </w:rPr>
            </w:pPr>
            <w:r w:rsidRPr="00DD4CAB">
              <w:rPr>
                <w:rFonts w:ascii="Verdana" w:hAnsi="Verdana"/>
                <w:sz w:val="22"/>
                <w:szCs w:val="22"/>
              </w:rPr>
              <w:t>how high or low a note is</w:t>
            </w:r>
          </w:p>
        </w:tc>
        <w:tc>
          <w:tcPr>
            <w:tcW w:w="4609" w:type="dxa"/>
            <w:vMerge/>
          </w:tcPr>
          <w:p w14:paraId="59878ADC" w14:textId="77777777" w:rsidR="000809CA" w:rsidRPr="00BE68A1" w:rsidRDefault="000809CA" w:rsidP="00CD23D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809CA" w:rsidRPr="009C57E3" w14:paraId="40A10690" w14:textId="77777777" w:rsidTr="000809CA">
        <w:trPr>
          <w:trHeight w:val="567"/>
        </w:trPr>
        <w:tc>
          <w:tcPr>
            <w:tcW w:w="4180" w:type="dxa"/>
            <w:gridSpan w:val="3"/>
            <w:vMerge/>
          </w:tcPr>
          <w:p w14:paraId="1C27BA3C" w14:textId="77777777" w:rsidR="000809CA" w:rsidRPr="00BE68A1" w:rsidRDefault="000809CA" w:rsidP="001E150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EEAF6" w:themeFill="accent5" w:themeFillTint="33"/>
            <w:vAlign w:val="center"/>
          </w:tcPr>
          <w:p w14:paraId="3B205C4D" w14:textId="4888CAC4" w:rsidR="000809CA" w:rsidRPr="00BE68A1" w:rsidRDefault="000809CA" w:rsidP="001E150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D4CAB">
              <w:rPr>
                <w:rFonts w:ascii="Verdana" w:hAnsi="Verdana"/>
                <w:b/>
                <w:sz w:val="22"/>
                <w:szCs w:val="22"/>
              </w:rPr>
              <w:t>Dynamics</w:t>
            </w:r>
          </w:p>
        </w:tc>
        <w:tc>
          <w:tcPr>
            <w:tcW w:w="3610" w:type="dxa"/>
            <w:shd w:val="clear" w:color="auto" w:fill="DEEAF6" w:themeFill="accent5" w:themeFillTint="33"/>
            <w:vAlign w:val="center"/>
          </w:tcPr>
          <w:p w14:paraId="6381BAE8" w14:textId="42D79666" w:rsidR="000809CA" w:rsidRPr="00BE68A1" w:rsidRDefault="000809CA" w:rsidP="001E150C">
            <w:pPr>
              <w:rPr>
                <w:rFonts w:ascii="Verdana" w:hAnsi="Verdana"/>
                <w:sz w:val="22"/>
                <w:szCs w:val="22"/>
              </w:rPr>
            </w:pPr>
            <w:r w:rsidRPr="00DD4CAB">
              <w:rPr>
                <w:rFonts w:ascii="Verdana" w:hAnsi="Verdana"/>
                <w:sz w:val="22"/>
                <w:szCs w:val="22"/>
              </w:rPr>
              <w:t>the volume of sound</w:t>
            </w:r>
          </w:p>
        </w:tc>
        <w:tc>
          <w:tcPr>
            <w:tcW w:w="1667" w:type="dxa"/>
            <w:shd w:val="clear" w:color="auto" w:fill="DEEAF6" w:themeFill="accent5" w:themeFillTint="33"/>
            <w:vAlign w:val="center"/>
          </w:tcPr>
          <w:p w14:paraId="02EC3452" w14:textId="2CA76B8D" w:rsidR="000809CA" w:rsidRPr="00BE68A1" w:rsidRDefault="000809CA" w:rsidP="001E150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809CA">
              <w:rPr>
                <w:rFonts w:ascii="Verdana" w:hAnsi="Verdana"/>
                <w:b/>
                <w:bCs/>
                <w:sz w:val="22"/>
                <w:szCs w:val="22"/>
              </w:rPr>
              <w:t>Scale</w:t>
            </w:r>
          </w:p>
        </w:tc>
        <w:tc>
          <w:tcPr>
            <w:tcW w:w="6781" w:type="dxa"/>
            <w:gridSpan w:val="3"/>
            <w:shd w:val="clear" w:color="auto" w:fill="DEEAF6" w:themeFill="accent5" w:themeFillTint="33"/>
            <w:vAlign w:val="center"/>
          </w:tcPr>
          <w:p w14:paraId="3A9FDFB1" w14:textId="1EFD9497" w:rsidR="000809CA" w:rsidRPr="00BE68A1" w:rsidRDefault="000809CA" w:rsidP="001E150C">
            <w:pPr>
              <w:rPr>
                <w:rFonts w:ascii="Verdana" w:hAnsi="Verdana"/>
                <w:sz w:val="22"/>
                <w:szCs w:val="22"/>
              </w:rPr>
            </w:pPr>
            <w:r w:rsidRPr="000809CA">
              <w:rPr>
                <w:rFonts w:ascii="Verdana" w:hAnsi="Verdana"/>
                <w:sz w:val="22"/>
                <w:szCs w:val="22"/>
              </w:rPr>
              <w:t>a set of musical notes ordered by pitch</w:t>
            </w:r>
          </w:p>
        </w:tc>
        <w:tc>
          <w:tcPr>
            <w:tcW w:w="4609" w:type="dxa"/>
            <w:vMerge/>
          </w:tcPr>
          <w:p w14:paraId="22556218" w14:textId="77777777" w:rsidR="000809CA" w:rsidRPr="00BE68A1" w:rsidRDefault="000809CA" w:rsidP="001E15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809CA" w:rsidRPr="009C57E3" w14:paraId="1A4123A9" w14:textId="77777777" w:rsidTr="000809CA">
        <w:trPr>
          <w:trHeight w:val="70"/>
        </w:trPr>
        <w:tc>
          <w:tcPr>
            <w:tcW w:w="4180" w:type="dxa"/>
            <w:gridSpan w:val="3"/>
            <w:vMerge/>
          </w:tcPr>
          <w:p w14:paraId="7C85A5F7" w14:textId="77777777" w:rsidR="000809CA" w:rsidRPr="00BE68A1" w:rsidRDefault="000809CA" w:rsidP="00871B1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EEAF6" w:themeFill="accent5" w:themeFillTint="33"/>
            <w:vAlign w:val="center"/>
          </w:tcPr>
          <w:p w14:paraId="2E3CE4E6" w14:textId="100274B9" w:rsidR="000809CA" w:rsidRPr="00BE68A1" w:rsidRDefault="000809CA" w:rsidP="00871B1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809CA">
              <w:rPr>
                <w:rFonts w:ascii="Verdana" w:hAnsi="Verdana"/>
                <w:b/>
                <w:sz w:val="22"/>
                <w:szCs w:val="22"/>
              </w:rPr>
              <w:t>Rallentando</w:t>
            </w:r>
          </w:p>
        </w:tc>
        <w:tc>
          <w:tcPr>
            <w:tcW w:w="3610" w:type="dxa"/>
            <w:shd w:val="clear" w:color="auto" w:fill="DEEAF6" w:themeFill="accent5" w:themeFillTint="33"/>
            <w:vAlign w:val="center"/>
          </w:tcPr>
          <w:p w14:paraId="7126223E" w14:textId="11E7C6A1" w:rsidR="000809CA" w:rsidRPr="00BE68A1" w:rsidRDefault="000809CA" w:rsidP="00871B1A">
            <w:pPr>
              <w:rPr>
                <w:rFonts w:ascii="Verdana" w:hAnsi="Verdana"/>
                <w:sz w:val="22"/>
                <w:szCs w:val="22"/>
              </w:rPr>
            </w:pPr>
            <w:r w:rsidRPr="000809CA">
              <w:rPr>
                <w:rFonts w:ascii="Verdana" w:hAnsi="Verdana"/>
                <w:sz w:val="22"/>
                <w:szCs w:val="22"/>
              </w:rPr>
              <w:t>gradually getting slower</w:t>
            </w:r>
          </w:p>
        </w:tc>
        <w:tc>
          <w:tcPr>
            <w:tcW w:w="1667" w:type="dxa"/>
            <w:shd w:val="clear" w:color="auto" w:fill="DEEAF6" w:themeFill="accent5" w:themeFillTint="33"/>
            <w:vAlign w:val="center"/>
          </w:tcPr>
          <w:p w14:paraId="5EFCAACB" w14:textId="4E627B4F" w:rsidR="000809CA" w:rsidRPr="00BE68A1" w:rsidRDefault="000809CA" w:rsidP="00871B1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D4CAB">
              <w:rPr>
                <w:rFonts w:ascii="Verdana" w:hAnsi="Verdana"/>
                <w:b/>
                <w:sz w:val="22"/>
                <w:szCs w:val="22"/>
              </w:rPr>
              <w:t>Rhythm</w:t>
            </w:r>
          </w:p>
        </w:tc>
        <w:tc>
          <w:tcPr>
            <w:tcW w:w="6781" w:type="dxa"/>
            <w:gridSpan w:val="3"/>
            <w:shd w:val="clear" w:color="auto" w:fill="DEEAF6" w:themeFill="accent5" w:themeFillTint="33"/>
            <w:vAlign w:val="center"/>
          </w:tcPr>
          <w:p w14:paraId="1E311AC5" w14:textId="33216409" w:rsidR="000809CA" w:rsidRPr="00BE68A1" w:rsidRDefault="000809CA" w:rsidP="00871B1A">
            <w:pPr>
              <w:rPr>
                <w:rFonts w:ascii="Verdana" w:hAnsi="Verdana"/>
                <w:sz w:val="22"/>
                <w:szCs w:val="22"/>
              </w:rPr>
            </w:pPr>
            <w:r w:rsidRPr="00DD4CAB">
              <w:rPr>
                <w:rFonts w:ascii="Verdana" w:hAnsi="Verdana"/>
                <w:sz w:val="22"/>
                <w:szCs w:val="22"/>
              </w:rPr>
              <w:t>The pattern of sounds played through time, formed by a series of notes</w:t>
            </w:r>
          </w:p>
        </w:tc>
        <w:tc>
          <w:tcPr>
            <w:tcW w:w="4609" w:type="dxa"/>
            <w:vMerge/>
          </w:tcPr>
          <w:p w14:paraId="5CDCB60E" w14:textId="77777777" w:rsidR="000809CA" w:rsidRPr="00BE68A1" w:rsidRDefault="000809CA" w:rsidP="00871B1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809CA" w:rsidRPr="009C57E3" w14:paraId="432DB3EC" w14:textId="77777777" w:rsidTr="000809CA">
        <w:trPr>
          <w:trHeight w:val="567"/>
        </w:trPr>
        <w:tc>
          <w:tcPr>
            <w:tcW w:w="4180" w:type="dxa"/>
            <w:gridSpan w:val="3"/>
            <w:vMerge/>
          </w:tcPr>
          <w:p w14:paraId="5001C570" w14:textId="77777777" w:rsidR="000809CA" w:rsidRPr="00BE68A1" w:rsidRDefault="000809CA" w:rsidP="001E150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EEAF6" w:themeFill="accent5" w:themeFillTint="33"/>
            <w:vAlign w:val="center"/>
          </w:tcPr>
          <w:p w14:paraId="6F00389E" w14:textId="11974999" w:rsidR="000809CA" w:rsidRPr="00BE68A1" w:rsidRDefault="000809CA" w:rsidP="001E150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D23DE">
              <w:rPr>
                <w:rFonts w:ascii="Verdana" w:hAnsi="Verdana"/>
                <w:b/>
                <w:sz w:val="22"/>
                <w:szCs w:val="22"/>
              </w:rPr>
              <w:t>Lyrics</w:t>
            </w:r>
          </w:p>
        </w:tc>
        <w:tc>
          <w:tcPr>
            <w:tcW w:w="3610" w:type="dxa"/>
            <w:shd w:val="clear" w:color="auto" w:fill="DEEAF6" w:themeFill="accent5" w:themeFillTint="33"/>
            <w:vAlign w:val="center"/>
          </w:tcPr>
          <w:p w14:paraId="76890AEB" w14:textId="73EF3710" w:rsidR="000809CA" w:rsidRPr="00BE68A1" w:rsidRDefault="000809CA" w:rsidP="001E150C">
            <w:pPr>
              <w:rPr>
                <w:rFonts w:ascii="Verdana" w:hAnsi="Verdana"/>
                <w:sz w:val="22"/>
                <w:szCs w:val="22"/>
              </w:rPr>
            </w:pPr>
            <w:r w:rsidRPr="00CD23DE">
              <w:rPr>
                <w:rFonts w:ascii="Verdana" w:hAnsi="Verdana"/>
                <w:bCs/>
                <w:sz w:val="22"/>
                <w:szCs w:val="22"/>
              </w:rPr>
              <w:t>the words of a song</w:t>
            </w:r>
          </w:p>
        </w:tc>
        <w:tc>
          <w:tcPr>
            <w:tcW w:w="1667" w:type="dxa"/>
            <w:shd w:val="clear" w:color="auto" w:fill="DEEAF6" w:themeFill="accent5" w:themeFillTint="33"/>
            <w:vAlign w:val="center"/>
          </w:tcPr>
          <w:p w14:paraId="0274CD97" w14:textId="1BAE8B1C" w:rsidR="000809CA" w:rsidRPr="00BE68A1" w:rsidRDefault="000809CA" w:rsidP="001E150C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D23DE">
              <w:rPr>
                <w:rFonts w:ascii="Verdana" w:hAnsi="Verdana"/>
                <w:b/>
                <w:bCs/>
                <w:sz w:val="22"/>
                <w:szCs w:val="22"/>
              </w:rPr>
              <w:t>Graphic score</w:t>
            </w:r>
          </w:p>
        </w:tc>
        <w:tc>
          <w:tcPr>
            <w:tcW w:w="6781" w:type="dxa"/>
            <w:gridSpan w:val="3"/>
            <w:shd w:val="clear" w:color="auto" w:fill="DEEAF6" w:themeFill="accent5" w:themeFillTint="33"/>
            <w:vAlign w:val="center"/>
          </w:tcPr>
          <w:p w14:paraId="55FFC2D7" w14:textId="121B8385" w:rsidR="000809CA" w:rsidRPr="00BE68A1" w:rsidRDefault="000809CA" w:rsidP="001E150C">
            <w:pPr>
              <w:rPr>
                <w:rFonts w:ascii="Verdana" w:hAnsi="Verdana"/>
                <w:sz w:val="22"/>
                <w:szCs w:val="22"/>
              </w:rPr>
            </w:pPr>
            <w:r w:rsidRPr="00CD23DE">
              <w:rPr>
                <w:rFonts w:ascii="Verdana" w:hAnsi="Verdana"/>
                <w:sz w:val="22"/>
                <w:szCs w:val="22"/>
              </w:rPr>
              <w:t xml:space="preserve">the representation of music </w:t>
            </w:r>
            <w:proofErr w:type="gramStart"/>
            <w:r w:rsidRPr="00CD23DE">
              <w:rPr>
                <w:rFonts w:ascii="Verdana" w:hAnsi="Verdana"/>
                <w:sz w:val="22"/>
                <w:szCs w:val="22"/>
              </w:rPr>
              <w:t>through the use of</w:t>
            </w:r>
            <w:proofErr w:type="gramEnd"/>
            <w:r w:rsidRPr="00CD23DE">
              <w:rPr>
                <w:rFonts w:ascii="Verdana" w:hAnsi="Verdana"/>
                <w:sz w:val="22"/>
                <w:szCs w:val="22"/>
              </w:rPr>
              <w:t xml:space="preserve"> visual symbols</w:t>
            </w:r>
          </w:p>
        </w:tc>
        <w:tc>
          <w:tcPr>
            <w:tcW w:w="4609" w:type="dxa"/>
            <w:vMerge/>
          </w:tcPr>
          <w:p w14:paraId="4FE299A8" w14:textId="77777777" w:rsidR="000809CA" w:rsidRPr="00BE68A1" w:rsidRDefault="000809CA" w:rsidP="001E150C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809CA" w:rsidRPr="009C57E3" w14:paraId="34F27BE3" w14:textId="77777777" w:rsidTr="000809CA">
        <w:trPr>
          <w:trHeight w:val="405"/>
        </w:trPr>
        <w:tc>
          <w:tcPr>
            <w:tcW w:w="4180" w:type="dxa"/>
            <w:gridSpan w:val="3"/>
            <w:vMerge/>
          </w:tcPr>
          <w:p w14:paraId="4B5C422B" w14:textId="77777777" w:rsidR="000809CA" w:rsidRPr="00BE68A1" w:rsidRDefault="000809CA" w:rsidP="00871B1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EEAF6" w:themeFill="accent5" w:themeFillTint="33"/>
            <w:vAlign w:val="center"/>
          </w:tcPr>
          <w:p w14:paraId="3091F710" w14:textId="3B2061C4" w:rsidR="000809CA" w:rsidRPr="00BE68A1" w:rsidRDefault="000809CA" w:rsidP="00871B1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D23DE">
              <w:rPr>
                <w:rFonts w:ascii="Verdana" w:hAnsi="Verdana"/>
                <w:b/>
                <w:sz w:val="22"/>
                <w:szCs w:val="22"/>
              </w:rPr>
              <w:t>Stave (or staff)</w:t>
            </w:r>
          </w:p>
        </w:tc>
        <w:tc>
          <w:tcPr>
            <w:tcW w:w="3610" w:type="dxa"/>
            <w:shd w:val="clear" w:color="auto" w:fill="DEEAF6" w:themeFill="accent5" w:themeFillTint="33"/>
            <w:vAlign w:val="center"/>
          </w:tcPr>
          <w:p w14:paraId="645366E8" w14:textId="77777777" w:rsidR="000809CA" w:rsidRPr="00CD23DE" w:rsidRDefault="000809CA" w:rsidP="00871B1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CD23DE">
              <w:rPr>
                <w:rFonts w:ascii="Verdana" w:hAnsi="Verdana"/>
                <w:bCs/>
                <w:sz w:val="22"/>
                <w:szCs w:val="22"/>
              </w:rPr>
              <w:t>a set of 5 horizontal lines and 4 spaces used for standard notation to show</w:t>
            </w:r>
          </w:p>
          <w:p w14:paraId="5755100B" w14:textId="6E9FAFCA" w:rsidR="000809CA" w:rsidRPr="00BE68A1" w:rsidRDefault="000809CA" w:rsidP="00871B1A">
            <w:pPr>
              <w:rPr>
                <w:rFonts w:ascii="Verdana" w:hAnsi="Verdana"/>
                <w:sz w:val="22"/>
                <w:szCs w:val="22"/>
              </w:rPr>
            </w:pPr>
            <w:r w:rsidRPr="00CD23DE">
              <w:rPr>
                <w:rFonts w:ascii="Verdana" w:hAnsi="Verdana"/>
                <w:bCs/>
                <w:sz w:val="22"/>
                <w:szCs w:val="22"/>
              </w:rPr>
              <w:t>the pitch of the notes</w:t>
            </w:r>
          </w:p>
        </w:tc>
        <w:tc>
          <w:tcPr>
            <w:tcW w:w="1667" w:type="dxa"/>
            <w:shd w:val="clear" w:color="auto" w:fill="DEEAF6" w:themeFill="accent5" w:themeFillTint="33"/>
            <w:vAlign w:val="center"/>
          </w:tcPr>
          <w:p w14:paraId="798612A2" w14:textId="6518B576" w:rsidR="000809CA" w:rsidRPr="00BE68A1" w:rsidRDefault="000809CA" w:rsidP="00871B1A">
            <w:pPr>
              <w:rPr>
                <w:rFonts w:ascii="Verdana" w:hAnsi="Verdana"/>
                <w:sz w:val="22"/>
                <w:szCs w:val="22"/>
              </w:rPr>
            </w:pPr>
            <w:r w:rsidRPr="00DD4CAB">
              <w:rPr>
                <w:rFonts w:ascii="Verdana" w:hAnsi="Verdana"/>
                <w:b/>
                <w:sz w:val="22"/>
                <w:szCs w:val="22"/>
              </w:rPr>
              <w:t>Tempo</w:t>
            </w:r>
          </w:p>
        </w:tc>
        <w:tc>
          <w:tcPr>
            <w:tcW w:w="6781" w:type="dxa"/>
            <w:gridSpan w:val="3"/>
            <w:shd w:val="clear" w:color="auto" w:fill="DEEAF6" w:themeFill="accent5" w:themeFillTint="33"/>
            <w:vAlign w:val="center"/>
          </w:tcPr>
          <w:p w14:paraId="65D8EB6B" w14:textId="7FF64E7F" w:rsidR="000809CA" w:rsidRPr="00BE68A1" w:rsidRDefault="000809CA" w:rsidP="00871B1A">
            <w:pPr>
              <w:rPr>
                <w:rFonts w:ascii="Verdana" w:hAnsi="Verdana"/>
                <w:sz w:val="22"/>
                <w:szCs w:val="22"/>
              </w:rPr>
            </w:pPr>
            <w:r w:rsidRPr="00DD4CAB">
              <w:rPr>
                <w:rFonts w:ascii="Verdana" w:hAnsi="Verdana"/>
                <w:sz w:val="22"/>
                <w:szCs w:val="22"/>
              </w:rPr>
              <w:t>the speed at which a piece of music is played.</w:t>
            </w:r>
          </w:p>
        </w:tc>
        <w:tc>
          <w:tcPr>
            <w:tcW w:w="4609" w:type="dxa"/>
            <w:vMerge/>
          </w:tcPr>
          <w:p w14:paraId="4DCC62AE" w14:textId="77777777" w:rsidR="000809CA" w:rsidRPr="00BE68A1" w:rsidRDefault="000809CA" w:rsidP="00871B1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809CA" w:rsidRPr="009C57E3" w14:paraId="2A3CA40C" w14:textId="77777777" w:rsidTr="000809CA">
        <w:trPr>
          <w:trHeight w:val="399"/>
        </w:trPr>
        <w:tc>
          <w:tcPr>
            <w:tcW w:w="4180" w:type="dxa"/>
            <w:gridSpan w:val="3"/>
            <w:vMerge/>
          </w:tcPr>
          <w:p w14:paraId="3A2C5E83" w14:textId="77777777" w:rsidR="000809CA" w:rsidRPr="00BE68A1" w:rsidRDefault="000809CA" w:rsidP="00871B1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EEAF6" w:themeFill="accent5" w:themeFillTint="33"/>
            <w:vAlign w:val="center"/>
          </w:tcPr>
          <w:p w14:paraId="61A17361" w14:textId="153C5D6E" w:rsidR="000809CA" w:rsidRPr="00BE68A1" w:rsidRDefault="000809CA" w:rsidP="00871B1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809CA">
              <w:rPr>
                <w:rFonts w:ascii="Verdana" w:hAnsi="Verdana"/>
                <w:b/>
                <w:sz w:val="22"/>
                <w:szCs w:val="22"/>
              </w:rPr>
              <w:t>Staccato</w:t>
            </w:r>
          </w:p>
        </w:tc>
        <w:tc>
          <w:tcPr>
            <w:tcW w:w="3610" w:type="dxa"/>
            <w:shd w:val="clear" w:color="auto" w:fill="DEEAF6" w:themeFill="accent5" w:themeFillTint="33"/>
            <w:vAlign w:val="center"/>
          </w:tcPr>
          <w:p w14:paraId="533295F7" w14:textId="22363BDB" w:rsidR="000809CA" w:rsidRPr="00BE68A1" w:rsidRDefault="000809CA" w:rsidP="00871B1A">
            <w:pPr>
              <w:rPr>
                <w:rFonts w:ascii="Verdana" w:hAnsi="Verdana"/>
                <w:b/>
                <w:sz w:val="22"/>
                <w:szCs w:val="22"/>
              </w:rPr>
            </w:pPr>
            <w:r w:rsidRPr="000809CA">
              <w:rPr>
                <w:rFonts w:ascii="Verdana" w:hAnsi="Verdana"/>
                <w:bCs/>
                <w:sz w:val="22"/>
                <w:szCs w:val="22"/>
              </w:rPr>
              <w:t>Short and spiky, the opposite of Legato.</w:t>
            </w:r>
          </w:p>
        </w:tc>
        <w:tc>
          <w:tcPr>
            <w:tcW w:w="1667" w:type="dxa"/>
            <w:shd w:val="clear" w:color="auto" w:fill="DEEAF6" w:themeFill="accent5" w:themeFillTint="33"/>
            <w:vAlign w:val="center"/>
          </w:tcPr>
          <w:p w14:paraId="54312E6B" w14:textId="0011AAEC" w:rsidR="000809CA" w:rsidRPr="00BE68A1" w:rsidRDefault="000809CA" w:rsidP="00871B1A">
            <w:pPr>
              <w:rPr>
                <w:rFonts w:ascii="Verdana" w:hAnsi="Verdana"/>
                <w:sz w:val="22"/>
                <w:szCs w:val="22"/>
              </w:rPr>
            </w:pPr>
            <w:r w:rsidRPr="00CD23DE">
              <w:rPr>
                <w:rFonts w:ascii="Verdana" w:hAnsi="Verdana"/>
                <w:b/>
                <w:bCs/>
                <w:sz w:val="22"/>
                <w:szCs w:val="22"/>
              </w:rPr>
              <w:t>Verse and Chorus</w:t>
            </w:r>
          </w:p>
        </w:tc>
        <w:tc>
          <w:tcPr>
            <w:tcW w:w="6781" w:type="dxa"/>
            <w:gridSpan w:val="3"/>
            <w:shd w:val="clear" w:color="auto" w:fill="DEEAF6" w:themeFill="accent5" w:themeFillTint="33"/>
            <w:vAlign w:val="center"/>
          </w:tcPr>
          <w:p w14:paraId="40D6C25A" w14:textId="77777777" w:rsidR="000809CA" w:rsidRPr="00CD23DE" w:rsidRDefault="000809CA" w:rsidP="00871B1A">
            <w:pPr>
              <w:rPr>
                <w:rFonts w:ascii="Verdana" w:hAnsi="Verdana"/>
                <w:sz w:val="22"/>
                <w:szCs w:val="22"/>
              </w:rPr>
            </w:pPr>
            <w:r w:rsidRPr="00CD23DE">
              <w:rPr>
                <w:rFonts w:ascii="Verdana" w:hAnsi="Verdana"/>
                <w:sz w:val="22"/>
                <w:szCs w:val="22"/>
              </w:rPr>
              <w:t>Music composed in alternating sections Verse/Chorus/Verse/Chorus/</w:t>
            </w:r>
          </w:p>
          <w:p w14:paraId="38C038F8" w14:textId="09EACD64" w:rsidR="000809CA" w:rsidRPr="00BE68A1" w:rsidRDefault="000809CA" w:rsidP="00871B1A">
            <w:pPr>
              <w:rPr>
                <w:rFonts w:ascii="Verdana" w:hAnsi="Verdana"/>
                <w:sz w:val="22"/>
                <w:szCs w:val="22"/>
              </w:rPr>
            </w:pPr>
            <w:r w:rsidRPr="00CD23DE">
              <w:rPr>
                <w:rFonts w:ascii="Verdana" w:hAnsi="Verdana"/>
                <w:sz w:val="22"/>
                <w:szCs w:val="22"/>
              </w:rPr>
              <w:t xml:space="preserve">where the verse will change </w:t>
            </w:r>
            <w:proofErr w:type="gramStart"/>
            <w:r w:rsidRPr="00CD23DE">
              <w:rPr>
                <w:rFonts w:ascii="Verdana" w:hAnsi="Verdana"/>
                <w:sz w:val="22"/>
                <w:szCs w:val="22"/>
              </w:rPr>
              <w:t>words</w:t>
            </w:r>
            <w:proofErr w:type="gramEnd"/>
            <w:r w:rsidRPr="00CD23DE">
              <w:rPr>
                <w:rFonts w:ascii="Verdana" w:hAnsi="Verdana"/>
                <w:sz w:val="22"/>
                <w:szCs w:val="22"/>
              </w:rPr>
              <w:t xml:space="preserve"> but the chorus will stay the same</w:t>
            </w:r>
          </w:p>
        </w:tc>
        <w:tc>
          <w:tcPr>
            <w:tcW w:w="4609" w:type="dxa"/>
            <w:vMerge/>
          </w:tcPr>
          <w:p w14:paraId="415663BA" w14:textId="77777777" w:rsidR="000809CA" w:rsidRPr="00BE68A1" w:rsidRDefault="000809CA" w:rsidP="00871B1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809CA" w:rsidRPr="009C57E3" w14:paraId="1942B904" w14:textId="77777777" w:rsidTr="000809CA">
        <w:trPr>
          <w:trHeight w:val="405"/>
        </w:trPr>
        <w:tc>
          <w:tcPr>
            <w:tcW w:w="4180" w:type="dxa"/>
            <w:gridSpan w:val="3"/>
            <w:vMerge/>
          </w:tcPr>
          <w:p w14:paraId="736E3327" w14:textId="77777777" w:rsidR="000809CA" w:rsidRPr="00BE68A1" w:rsidRDefault="000809CA" w:rsidP="00871B1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EEAF6" w:themeFill="accent5" w:themeFillTint="33"/>
            <w:vAlign w:val="center"/>
          </w:tcPr>
          <w:p w14:paraId="08C55E68" w14:textId="5DED54F5" w:rsidR="000809CA" w:rsidRPr="00BE68A1" w:rsidRDefault="000809CA" w:rsidP="00871B1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D23DE">
              <w:rPr>
                <w:rFonts w:ascii="Verdana" w:hAnsi="Verdana"/>
                <w:b/>
                <w:bCs/>
                <w:sz w:val="22"/>
                <w:szCs w:val="22"/>
              </w:rPr>
              <w:t>Melody</w:t>
            </w:r>
          </w:p>
        </w:tc>
        <w:tc>
          <w:tcPr>
            <w:tcW w:w="3610" w:type="dxa"/>
            <w:shd w:val="clear" w:color="auto" w:fill="DEEAF6" w:themeFill="accent5" w:themeFillTint="33"/>
            <w:vAlign w:val="center"/>
          </w:tcPr>
          <w:p w14:paraId="65AD545B" w14:textId="74E11C68" w:rsidR="000809CA" w:rsidRPr="00CD23DE" w:rsidRDefault="000809CA" w:rsidP="00871B1A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CD23DE">
              <w:rPr>
                <w:rFonts w:ascii="Verdana" w:hAnsi="Verdana"/>
                <w:sz w:val="22"/>
                <w:szCs w:val="22"/>
              </w:rPr>
              <w:t>A group of notes played one after another to make a tune</w:t>
            </w:r>
          </w:p>
        </w:tc>
        <w:tc>
          <w:tcPr>
            <w:tcW w:w="1667" w:type="dxa"/>
            <w:shd w:val="clear" w:color="auto" w:fill="DEEAF6" w:themeFill="accent5" w:themeFillTint="33"/>
            <w:vAlign w:val="center"/>
          </w:tcPr>
          <w:p w14:paraId="3F8AFD20" w14:textId="7CFDB417" w:rsidR="000809CA" w:rsidRPr="00CD23DE" w:rsidRDefault="000809CA" w:rsidP="00871B1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809CA">
              <w:rPr>
                <w:rFonts w:ascii="Verdana" w:hAnsi="Verdana"/>
                <w:b/>
                <w:bCs/>
                <w:sz w:val="22"/>
                <w:szCs w:val="22"/>
              </w:rPr>
              <w:t>Harmony</w:t>
            </w:r>
          </w:p>
        </w:tc>
        <w:tc>
          <w:tcPr>
            <w:tcW w:w="6781" w:type="dxa"/>
            <w:gridSpan w:val="3"/>
            <w:shd w:val="clear" w:color="auto" w:fill="DEEAF6" w:themeFill="accent5" w:themeFillTint="33"/>
            <w:vAlign w:val="center"/>
          </w:tcPr>
          <w:p w14:paraId="5ACFC389" w14:textId="230DA23E" w:rsidR="000809CA" w:rsidRPr="00BE68A1" w:rsidRDefault="000809CA" w:rsidP="00871B1A">
            <w:pPr>
              <w:rPr>
                <w:rFonts w:ascii="Verdana" w:hAnsi="Verdana"/>
                <w:sz w:val="22"/>
                <w:szCs w:val="22"/>
              </w:rPr>
            </w:pPr>
            <w:r w:rsidRPr="000809CA">
              <w:rPr>
                <w:rFonts w:ascii="Verdana" w:hAnsi="Verdana"/>
                <w:sz w:val="22"/>
                <w:szCs w:val="22"/>
              </w:rPr>
              <w:t>A musical effect created by a combination of tones or arrangement of multiple parts</w:t>
            </w:r>
          </w:p>
        </w:tc>
        <w:tc>
          <w:tcPr>
            <w:tcW w:w="4609" w:type="dxa"/>
            <w:vMerge/>
          </w:tcPr>
          <w:p w14:paraId="6F8D42A5" w14:textId="77777777" w:rsidR="000809CA" w:rsidRPr="00BE68A1" w:rsidRDefault="000809CA" w:rsidP="00871B1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0809CA" w:rsidRPr="009C57E3" w14:paraId="42F51C7F" w14:textId="77777777" w:rsidTr="000809CA">
        <w:trPr>
          <w:trHeight w:val="405"/>
        </w:trPr>
        <w:tc>
          <w:tcPr>
            <w:tcW w:w="4180" w:type="dxa"/>
            <w:gridSpan w:val="3"/>
            <w:vMerge/>
          </w:tcPr>
          <w:p w14:paraId="5A25374A" w14:textId="77777777" w:rsidR="000809CA" w:rsidRPr="00BE68A1" w:rsidRDefault="000809CA" w:rsidP="00871B1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DEEAF6" w:themeFill="accent5" w:themeFillTint="33"/>
            <w:vAlign w:val="center"/>
          </w:tcPr>
          <w:p w14:paraId="60C6EEA4" w14:textId="3921F542" w:rsidR="000809CA" w:rsidRPr="00CD23DE" w:rsidRDefault="000809CA" w:rsidP="00871B1A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0809CA">
              <w:rPr>
                <w:rFonts w:ascii="Verdana" w:hAnsi="Verdana"/>
                <w:b/>
                <w:bCs/>
                <w:sz w:val="22"/>
                <w:szCs w:val="22"/>
              </w:rPr>
              <w:t>Unison</w:t>
            </w:r>
          </w:p>
        </w:tc>
        <w:tc>
          <w:tcPr>
            <w:tcW w:w="3610" w:type="dxa"/>
            <w:shd w:val="clear" w:color="auto" w:fill="DEEAF6" w:themeFill="accent5" w:themeFillTint="33"/>
            <w:vAlign w:val="center"/>
          </w:tcPr>
          <w:p w14:paraId="4ABE04D6" w14:textId="5E70E062" w:rsidR="000809CA" w:rsidRPr="00CD23DE" w:rsidRDefault="000809CA" w:rsidP="00871B1A">
            <w:pPr>
              <w:rPr>
                <w:rFonts w:ascii="Verdana" w:hAnsi="Verdana"/>
                <w:sz w:val="22"/>
                <w:szCs w:val="22"/>
              </w:rPr>
            </w:pPr>
            <w:r w:rsidRPr="000809CA">
              <w:rPr>
                <w:rFonts w:ascii="Verdana" w:hAnsi="Verdana"/>
                <w:sz w:val="22"/>
                <w:szCs w:val="22"/>
              </w:rPr>
              <w:t>Playing or singing the same notes together, at the same pitch</w:t>
            </w:r>
          </w:p>
        </w:tc>
        <w:tc>
          <w:tcPr>
            <w:tcW w:w="1667" w:type="dxa"/>
            <w:shd w:val="clear" w:color="auto" w:fill="DEEAF6" w:themeFill="accent5" w:themeFillTint="33"/>
            <w:vAlign w:val="center"/>
          </w:tcPr>
          <w:p w14:paraId="76CC57DC" w14:textId="77777777" w:rsidR="000809CA" w:rsidRPr="000809CA" w:rsidRDefault="000809CA" w:rsidP="00871B1A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6781" w:type="dxa"/>
            <w:gridSpan w:val="3"/>
            <w:shd w:val="clear" w:color="auto" w:fill="DEEAF6" w:themeFill="accent5" w:themeFillTint="33"/>
            <w:vAlign w:val="center"/>
          </w:tcPr>
          <w:p w14:paraId="18539620" w14:textId="77777777" w:rsidR="000809CA" w:rsidRPr="000809CA" w:rsidRDefault="000809CA" w:rsidP="00871B1A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09" w:type="dxa"/>
            <w:vMerge/>
          </w:tcPr>
          <w:p w14:paraId="59B2FF33" w14:textId="77777777" w:rsidR="000809CA" w:rsidRPr="00BE68A1" w:rsidRDefault="000809CA" w:rsidP="00871B1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1AF4F657" w14:paraId="1DFD39BA" w14:textId="77777777" w:rsidTr="000809CA">
        <w:trPr>
          <w:trHeight w:val="1995"/>
        </w:trPr>
        <w:tc>
          <w:tcPr>
            <w:tcW w:w="9488" w:type="dxa"/>
            <w:gridSpan w:val="5"/>
            <w:shd w:val="clear" w:color="auto" w:fill="DEEAF6" w:themeFill="accent5" w:themeFillTint="33"/>
          </w:tcPr>
          <w:p w14:paraId="136AE44C" w14:textId="2D7C7A0A" w:rsidR="1AF4F657" w:rsidRPr="00BE68A1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Prior Learning:</w:t>
            </w:r>
          </w:p>
          <w:p w14:paraId="3CD4EEC7" w14:textId="3CD9F920" w:rsidR="1AF4F657" w:rsidRPr="00BE68A1" w:rsidRDefault="00624AF9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Voice- Year </w:t>
            </w:r>
            <w:r w:rsidR="00E85F2F">
              <w:rPr>
                <w:rFonts w:ascii="Verdana" w:hAnsi="Verdana"/>
                <w:sz w:val="22"/>
                <w:szCs w:val="22"/>
              </w:rPr>
              <w:t>5</w:t>
            </w:r>
          </w:p>
        </w:tc>
        <w:tc>
          <w:tcPr>
            <w:tcW w:w="13057" w:type="dxa"/>
            <w:gridSpan w:val="5"/>
            <w:shd w:val="clear" w:color="auto" w:fill="DEEAF6" w:themeFill="accent5" w:themeFillTint="33"/>
          </w:tcPr>
          <w:p w14:paraId="5D78385C" w14:textId="49C73C1E" w:rsidR="79D3D260" w:rsidRPr="00BE68A1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Future Learning:</w:t>
            </w:r>
          </w:p>
          <w:p w14:paraId="7003EF63" w14:textId="3E9E11DC" w:rsidR="60EC4F9A" w:rsidRPr="00BE68A1" w:rsidRDefault="00E85F2F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N/A</w:t>
            </w:r>
          </w:p>
        </w:tc>
      </w:tr>
      <w:tr w:rsidR="002E5788" w:rsidRPr="009C57E3" w14:paraId="332D7155" w14:textId="77777777" w:rsidTr="000809CA">
        <w:trPr>
          <w:trHeight w:val="454"/>
        </w:trPr>
        <w:tc>
          <w:tcPr>
            <w:tcW w:w="3686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9513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9346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="005728FD" w:rsidRPr="009C57E3" w14:paraId="7428F7FE" w14:textId="77777777" w:rsidTr="000809CA">
        <w:trPr>
          <w:trHeight w:val="180"/>
        </w:trPr>
        <w:tc>
          <w:tcPr>
            <w:tcW w:w="3686" w:type="dxa"/>
            <w:gridSpan w:val="2"/>
            <w:shd w:val="clear" w:color="auto" w:fill="DEEAF6" w:themeFill="accent5" w:themeFillTint="33"/>
          </w:tcPr>
          <w:p w14:paraId="716196FA" w14:textId="3B0EB96D" w:rsidR="005728FD" w:rsidRPr="00243F97" w:rsidRDefault="00243F97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R</w:t>
            </w: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ead and write graphic scores and perform sung interpretations of different pitches</w:t>
            </w: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9513" w:type="dxa"/>
            <w:gridSpan w:val="5"/>
            <w:shd w:val="clear" w:color="auto" w:fill="DEEAF6" w:themeFill="accent5" w:themeFillTint="33"/>
            <w:vAlign w:val="center"/>
          </w:tcPr>
          <w:p w14:paraId="34F7EBBA" w14:textId="6C0D05DF" w:rsidR="00B4797D" w:rsidRPr="00243F97" w:rsidRDefault="00E85F2F" w:rsidP="005728F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work in pairs to interpret some graphic scores. They will then create and perform their own graphic scores.</w:t>
            </w:r>
          </w:p>
        </w:tc>
        <w:tc>
          <w:tcPr>
            <w:tcW w:w="9346" w:type="dxa"/>
            <w:gridSpan w:val="3"/>
            <w:shd w:val="clear" w:color="auto" w:fill="E2EFD9" w:themeFill="accent6" w:themeFillTint="33"/>
            <w:vAlign w:val="center"/>
          </w:tcPr>
          <w:p w14:paraId="0866A94A" w14:textId="77777777" w:rsidR="00243F97" w:rsidRPr="00243F97" w:rsidRDefault="00243F97" w:rsidP="00243F9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Sing a broad range of songs, including those that involve syncopated rhythms, as part of a choir, with a sense of ensemble and performance whilst observing rhythm, phrasing, accurate pitching and appropriate style.</w:t>
            </w:r>
          </w:p>
          <w:p w14:paraId="65794071" w14:textId="77777777" w:rsidR="00243F97" w:rsidRPr="00243F97" w:rsidRDefault="00243F97" w:rsidP="00243F9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Continue to sing three- and four-part rounds or partner songs whilst positioned randomly within the group to develop greater listening skills, balance between parts and vocal independence.</w:t>
            </w:r>
          </w:p>
          <w:p w14:paraId="261AFB57" w14:textId="16FE79AD" w:rsidR="0073744F" w:rsidRPr="00243F97" w:rsidRDefault="0073744F" w:rsidP="00624AF9">
            <w:pPr>
              <w:pStyle w:val="NoSpacing"/>
              <w:ind w:left="360"/>
              <w:rPr>
                <w:rFonts w:ascii="Verdana" w:hAnsi="Verdana" w:cstheme="minorHAnsi"/>
              </w:rPr>
            </w:pPr>
          </w:p>
        </w:tc>
      </w:tr>
      <w:tr w:rsidR="005728FD" w:rsidRPr="009C57E3" w14:paraId="3AB3CEC6" w14:textId="77777777" w:rsidTr="000809CA">
        <w:trPr>
          <w:trHeight w:val="176"/>
        </w:trPr>
        <w:tc>
          <w:tcPr>
            <w:tcW w:w="3686" w:type="dxa"/>
            <w:gridSpan w:val="2"/>
            <w:shd w:val="clear" w:color="auto" w:fill="DEEAF6" w:themeFill="accent5" w:themeFillTint="33"/>
          </w:tcPr>
          <w:p w14:paraId="62BEBEBC" w14:textId="0F909A72" w:rsidR="005728FD" w:rsidRPr="00243F97" w:rsidRDefault="00243F97" w:rsidP="00243F9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E</w:t>
            </w: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xperiment with and refine sounds and pitches with my voice. </w:t>
            </w:r>
          </w:p>
        </w:tc>
        <w:tc>
          <w:tcPr>
            <w:tcW w:w="9513" w:type="dxa"/>
            <w:gridSpan w:val="5"/>
            <w:shd w:val="clear" w:color="auto" w:fill="DEEAF6" w:themeFill="accent5" w:themeFillTint="33"/>
            <w:vAlign w:val="center"/>
          </w:tcPr>
          <w:p w14:paraId="3121F01F" w14:textId="44335E2F" w:rsidR="00CB4F13" w:rsidRPr="00243F97" w:rsidRDefault="001B2623" w:rsidP="005728F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learn what a scale is. They will use a solfa staircase to create their own melodies for a short piece. They will then perform these to the rest of the class.</w:t>
            </w:r>
          </w:p>
        </w:tc>
        <w:tc>
          <w:tcPr>
            <w:tcW w:w="9346" w:type="dxa"/>
            <w:gridSpan w:val="3"/>
            <w:shd w:val="clear" w:color="auto" w:fill="E2EFD9" w:themeFill="accent6" w:themeFillTint="33"/>
            <w:vAlign w:val="center"/>
          </w:tcPr>
          <w:p w14:paraId="2B138109" w14:textId="77777777" w:rsidR="00243F97" w:rsidRPr="00243F97" w:rsidRDefault="00243F97" w:rsidP="00243F9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Sing a broad range of songs, including those that involve syncopated rhythms, as part of a choir, with a sense of ensemble and performance whilst observing rhythm, phrasing, accurate pitching and appropriate style.</w:t>
            </w:r>
          </w:p>
          <w:p w14:paraId="264A0C4A" w14:textId="77777777" w:rsidR="00243F97" w:rsidRPr="00243F97" w:rsidRDefault="00243F97" w:rsidP="00243F97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Continue to sing three- and four-part rounds or partner songs whilst positioned randomly within the group to develop greater listening skills, balance between parts and vocal independence.</w:t>
            </w:r>
          </w:p>
          <w:p w14:paraId="7E05AC66" w14:textId="20334D3D" w:rsidR="001F4858" w:rsidRPr="00243F97" w:rsidRDefault="001F4858" w:rsidP="00624AF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2B08C51F" w14:textId="77777777" w:rsidTr="000809CA">
        <w:trPr>
          <w:trHeight w:val="176"/>
        </w:trPr>
        <w:tc>
          <w:tcPr>
            <w:tcW w:w="3686" w:type="dxa"/>
            <w:gridSpan w:val="2"/>
            <w:shd w:val="clear" w:color="auto" w:fill="DEEAF6" w:themeFill="accent5" w:themeFillTint="33"/>
          </w:tcPr>
          <w:p w14:paraId="1F105660" w14:textId="437AF104" w:rsidR="005728FD" w:rsidRPr="00243F97" w:rsidRDefault="00243F97" w:rsidP="00243F97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M</w:t>
            </w: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aintain a sung part in a group performance. </w:t>
            </w:r>
          </w:p>
        </w:tc>
        <w:tc>
          <w:tcPr>
            <w:tcW w:w="9513" w:type="dxa"/>
            <w:gridSpan w:val="5"/>
            <w:shd w:val="clear" w:color="auto" w:fill="DEEAF6" w:themeFill="accent5" w:themeFillTint="33"/>
            <w:vAlign w:val="center"/>
          </w:tcPr>
          <w:p w14:paraId="1A9A436D" w14:textId="18F66968" w:rsidR="007E0241" w:rsidRPr="00243F97" w:rsidRDefault="00243F97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learn two sections from ‘Sing’ by Ed Sheeran. As a class they will then put these sections together to create a class performance.</w:t>
            </w:r>
          </w:p>
        </w:tc>
        <w:tc>
          <w:tcPr>
            <w:tcW w:w="9346" w:type="dxa"/>
            <w:gridSpan w:val="3"/>
            <w:shd w:val="clear" w:color="auto" w:fill="E2EFD9" w:themeFill="accent6" w:themeFillTint="33"/>
            <w:vAlign w:val="center"/>
          </w:tcPr>
          <w:p w14:paraId="45F07649" w14:textId="77777777" w:rsidR="00243F97" w:rsidRPr="00243F97" w:rsidRDefault="00243F97" w:rsidP="00243F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Sing a broad range of songs, including those that involve syncopated rhythms, as part of a choir, with a sense of ensemble and performance whilst observing rhythm, phrasing, accurate pitching and appropriate style.</w:t>
            </w:r>
          </w:p>
          <w:p w14:paraId="34F6AD4E" w14:textId="77777777" w:rsidR="00243F97" w:rsidRPr="00243F97" w:rsidRDefault="00243F97" w:rsidP="00243F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Continue to sing three- and four-part rounds or partner songs whilst positioned randomly within the group to develop greater listening skills, balance between parts and vocal independence.</w:t>
            </w:r>
          </w:p>
          <w:p w14:paraId="76635A8E" w14:textId="77777777" w:rsidR="00243F97" w:rsidRPr="00243F97" w:rsidRDefault="00243F97" w:rsidP="00243F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Perform a range of songs as a choir in school assemblies, school performance opportunities and to a wider audience.</w:t>
            </w:r>
          </w:p>
          <w:p w14:paraId="077EEAF7" w14:textId="6917B94A" w:rsidR="005728FD" w:rsidRPr="00243F97" w:rsidRDefault="005728FD" w:rsidP="00624AF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6AFBE531" w14:textId="77777777" w:rsidTr="000809CA">
        <w:trPr>
          <w:trHeight w:val="176"/>
        </w:trPr>
        <w:tc>
          <w:tcPr>
            <w:tcW w:w="3686" w:type="dxa"/>
            <w:gridSpan w:val="2"/>
            <w:shd w:val="clear" w:color="auto" w:fill="DEEAF6" w:themeFill="accent5" w:themeFillTint="33"/>
          </w:tcPr>
          <w:p w14:paraId="0A7F035E" w14:textId="799B7048" w:rsidR="005728FD" w:rsidRPr="00243F97" w:rsidRDefault="00243F97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M</w:t>
            </w: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aintain a sung part in a group performance.</w:t>
            </w:r>
          </w:p>
        </w:tc>
        <w:tc>
          <w:tcPr>
            <w:tcW w:w="9513" w:type="dxa"/>
            <w:gridSpan w:val="5"/>
            <w:shd w:val="clear" w:color="auto" w:fill="DEEAF6" w:themeFill="accent5" w:themeFillTint="33"/>
            <w:vAlign w:val="center"/>
          </w:tcPr>
          <w:p w14:paraId="2D1F11E0" w14:textId="30CAB2AB" w:rsidR="006D1F89" w:rsidRPr="00243F97" w:rsidRDefault="00243F97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begin to learn ‘Viva la Vida’ by Coldplay. They will learn the chorus, the anthemic ‘</w:t>
            </w:r>
            <w:proofErr w:type="spellStart"/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Oaoh</w:t>
            </w:r>
            <w:proofErr w:type="spellEnd"/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oh </w:t>
            </w:r>
            <w:proofErr w:type="spellStart"/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oh</w:t>
            </w:r>
            <w:proofErr w:type="spellEnd"/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’ part and start to look at the verses.</w:t>
            </w:r>
          </w:p>
        </w:tc>
        <w:tc>
          <w:tcPr>
            <w:tcW w:w="9346" w:type="dxa"/>
            <w:gridSpan w:val="3"/>
            <w:shd w:val="clear" w:color="auto" w:fill="E2EFD9" w:themeFill="accent6" w:themeFillTint="33"/>
            <w:vAlign w:val="center"/>
          </w:tcPr>
          <w:p w14:paraId="60996594" w14:textId="77777777" w:rsidR="00243F97" w:rsidRPr="00243F97" w:rsidRDefault="00243F97" w:rsidP="00243F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Sing a broad range of songs, including those that involve syncopated rhythms, as part of a choir, with a sense of ensemble and performance whilst observing rhythm, phrasing, accurate pitching and appropriate style.</w:t>
            </w:r>
          </w:p>
          <w:p w14:paraId="77DAC484" w14:textId="77777777" w:rsidR="00243F97" w:rsidRPr="00243F97" w:rsidRDefault="00243F97" w:rsidP="00243F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Continue to sing three- and four-part rounds or partner songs whilst positioned randomly within the group to develop greater listening skills, balance between parts and vocal independence.</w:t>
            </w:r>
          </w:p>
          <w:p w14:paraId="1BFD99A4" w14:textId="43504B55" w:rsidR="00D04031" w:rsidRPr="00243F97" w:rsidRDefault="00D04031" w:rsidP="00624AF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7E60D88C" w14:textId="77777777" w:rsidTr="000809CA">
        <w:trPr>
          <w:trHeight w:val="176"/>
        </w:trPr>
        <w:tc>
          <w:tcPr>
            <w:tcW w:w="3686" w:type="dxa"/>
            <w:gridSpan w:val="2"/>
            <w:shd w:val="clear" w:color="auto" w:fill="DEEAF6" w:themeFill="accent5" w:themeFillTint="33"/>
          </w:tcPr>
          <w:p w14:paraId="5C9486FB" w14:textId="599EA7EC" w:rsidR="005728FD" w:rsidRPr="00243F97" w:rsidRDefault="00243F97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W</w:t>
            </w: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ork with a group to perform parts from a song with accurate pitch.</w:t>
            </w:r>
          </w:p>
        </w:tc>
        <w:tc>
          <w:tcPr>
            <w:tcW w:w="9513" w:type="dxa"/>
            <w:gridSpan w:val="5"/>
            <w:shd w:val="clear" w:color="auto" w:fill="DEEAF6" w:themeFill="accent5" w:themeFillTint="33"/>
            <w:vAlign w:val="center"/>
          </w:tcPr>
          <w:p w14:paraId="4AEBB09C" w14:textId="17DB873D" w:rsidR="00585459" w:rsidRPr="00243F97" w:rsidRDefault="00243F97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In this lesson, the class will finish learning ‘Viva la Vida’ by Coldplay, focusing on the meaning of the words and how to interpret this in their performance.</w:t>
            </w:r>
          </w:p>
        </w:tc>
        <w:tc>
          <w:tcPr>
            <w:tcW w:w="9346" w:type="dxa"/>
            <w:gridSpan w:val="3"/>
            <w:shd w:val="clear" w:color="auto" w:fill="E2EFD9" w:themeFill="accent6" w:themeFillTint="33"/>
            <w:vAlign w:val="center"/>
          </w:tcPr>
          <w:p w14:paraId="70EC0164" w14:textId="77777777" w:rsidR="00243F97" w:rsidRPr="00243F97" w:rsidRDefault="00243F97" w:rsidP="00243F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Sing a broad range of songs, including those that involve syncopated rhythms, as part of a choir, with a sense of ensemble and performance whilst observing rhythm, phrasing, accurate pitching and appropriate style.</w:t>
            </w:r>
          </w:p>
          <w:p w14:paraId="28FE5EDA" w14:textId="77777777" w:rsidR="00243F97" w:rsidRPr="00243F97" w:rsidRDefault="00243F97" w:rsidP="00243F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Continue to sing three- and four-part rounds or partner songs whilst positioned randomly within the group to develop greater listening skills, balance between parts and vocal independence.</w:t>
            </w:r>
          </w:p>
          <w:p w14:paraId="4EE33B25" w14:textId="41F3180C" w:rsidR="0074527B" w:rsidRPr="00243F97" w:rsidRDefault="0074527B" w:rsidP="00624AF9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4769E373" w14:textId="77777777" w:rsidTr="000809CA">
        <w:trPr>
          <w:trHeight w:val="176"/>
        </w:trPr>
        <w:tc>
          <w:tcPr>
            <w:tcW w:w="3686" w:type="dxa"/>
            <w:gridSpan w:val="2"/>
            <w:shd w:val="clear" w:color="auto" w:fill="DEEAF6" w:themeFill="accent5" w:themeFillTint="33"/>
          </w:tcPr>
          <w:p w14:paraId="64607874" w14:textId="3CC0E6A9" w:rsidR="002E5788" w:rsidRPr="00243F97" w:rsidRDefault="00243F97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C</w:t>
            </w: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omment on my own and other peoples’ performances.</w:t>
            </w:r>
          </w:p>
        </w:tc>
        <w:tc>
          <w:tcPr>
            <w:tcW w:w="9513" w:type="dxa"/>
            <w:gridSpan w:val="5"/>
            <w:shd w:val="clear" w:color="auto" w:fill="DEEAF6" w:themeFill="accent5" w:themeFillTint="33"/>
            <w:vAlign w:val="center"/>
          </w:tcPr>
          <w:p w14:paraId="07425C70" w14:textId="2AF6E6D5" w:rsidR="00DE7390" w:rsidRPr="00243F97" w:rsidRDefault="00243F97" w:rsidP="00E02A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In this lesson, children will perform to an audience. Afterwards they can watch the recorded performances from the previous sessions or this performance </w:t>
            </w:r>
            <w:proofErr w:type="gramStart"/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and  self</w:t>
            </w:r>
            <w:proofErr w:type="gramEnd"/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and peer assess. They will share feedback comments. They will also complete the </w:t>
            </w:r>
            <w:proofErr w:type="spellStart"/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self assessment</w:t>
            </w:r>
            <w:proofErr w:type="spellEnd"/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 xml:space="preserve"> grid for the unit.</w:t>
            </w:r>
          </w:p>
        </w:tc>
        <w:tc>
          <w:tcPr>
            <w:tcW w:w="9346" w:type="dxa"/>
            <w:gridSpan w:val="3"/>
            <w:shd w:val="clear" w:color="auto" w:fill="E2EFD9" w:themeFill="accent6" w:themeFillTint="33"/>
            <w:vAlign w:val="center"/>
          </w:tcPr>
          <w:p w14:paraId="0DFDA583" w14:textId="77777777" w:rsidR="00243F97" w:rsidRPr="00243F97" w:rsidRDefault="00243F97" w:rsidP="00243F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Sing a broad range of songs, including those that involve syncopated rhythms, as part of a choir, with a sense of ensemble and performance whilst observing rhythm, phrasing, accurate pitching and appropriate style.</w:t>
            </w:r>
          </w:p>
          <w:p w14:paraId="56C34EAE" w14:textId="77777777" w:rsidR="00243F97" w:rsidRPr="00243F97" w:rsidRDefault="00243F97" w:rsidP="00243F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Continue to sing three- and four-part rounds or partner songs whilst positioned randomly within the group to develop greater listening skills, balance between parts and vocal independence.</w:t>
            </w:r>
          </w:p>
          <w:p w14:paraId="1DAE5CFA" w14:textId="77777777" w:rsidR="00243F97" w:rsidRPr="00243F97" w:rsidRDefault="00243F97" w:rsidP="00243F9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243F97">
              <w:rPr>
                <w:rFonts w:ascii="Verdana" w:hAnsi="Verdana" w:cs="Arial"/>
                <w:color w:val="000000"/>
                <w:sz w:val="22"/>
                <w:szCs w:val="22"/>
              </w:rPr>
              <w:t>Perform a range of songs as a choir in school assemblies, school performance opportunities and to a wider audience.</w:t>
            </w:r>
          </w:p>
          <w:p w14:paraId="2BE69188" w14:textId="17435AC3" w:rsidR="00DE7390" w:rsidRPr="00243F97" w:rsidRDefault="00DE7390" w:rsidP="00243F97">
            <w:pPr>
              <w:pStyle w:val="NoSpacing"/>
              <w:ind w:left="360"/>
              <w:rPr>
                <w:rFonts w:ascii="Verdana" w:hAnsi="Verdana" w:cstheme="minorHAnsi"/>
              </w:rPr>
            </w:pPr>
          </w:p>
        </w:tc>
      </w:tr>
      <w:tr w:rsidR="002E5788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="002E5788" w:rsidRPr="009C57E3" w14:paraId="775441FC" w14:textId="77777777" w:rsidTr="000809CA">
        <w:trPr>
          <w:trHeight w:val="454"/>
        </w:trPr>
        <w:tc>
          <w:tcPr>
            <w:tcW w:w="2334" w:type="dxa"/>
            <w:shd w:val="clear" w:color="auto" w:fill="9CC2E5" w:themeFill="accent5" w:themeFillTint="99"/>
            <w:vAlign w:val="center"/>
          </w:tcPr>
          <w:p w14:paraId="57D5683B" w14:textId="282C4DB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 xml:space="preserve">Music </w:t>
            </w:r>
            <w:r w:rsidR="002E5788" w:rsidRPr="00BE68A1">
              <w:rPr>
                <w:rFonts w:ascii="Verdana" w:hAnsi="Verdana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13233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Where these are covered</w:t>
            </w:r>
            <w:r w:rsidR="00296816" w:rsidRPr="00BE68A1">
              <w:rPr>
                <w:rFonts w:ascii="Verdana" w:hAnsi="Verdana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978" w:type="dxa"/>
            <w:gridSpan w:val="2"/>
            <w:shd w:val="clear" w:color="auto" w:fill="9CC2E5" w:themeFill="accent5" w:themeFillTint="99"/>
            <w:vAlign w:val="center"/>
          </w:tcPr>
          <w:p w14:paraId="4570114B" w14:textId="78525D6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Links across the </w:t>
            </w:r>
            <w:r w:rsidR="00D1722D">
              <w:rPr>
                <w:rFonts w:ascii="Verdana" w:hAnsi="Verdana" w:cstheme="minorHAnsi"/>
                <w:b/>
                <w:sz w:val="22"/>
                <w:szCs w:val="22"/>
              </w:rPr>
              <w:t>Music</w:t>
            </w: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 curriculum</w:t>
            </w:r>
          </w:p>
        </w:tc>
      </w:tr>
      <w:tr w:rsidR="002E5788" w:rsidRPr="009C57E3" w14:paraId="419C1B9A" w14:textId="77777777" w:rsidTr="000809CA">
        <w:trPr>
          <w:trHeight w:val="783"/>
        </w:trPr>
        <w:tc>
          <w:tcPr>
            <w:tcW w:w="2334" w:type="dxa"/>
            <w:shd w:val="clear" w:color="auto" w:fill="DEEAF6" w:themeFill="accent5" w:themeFillTint="33"/>
            <w:vAlign w:val="center"/>
          </w:tcPr>
          <w:p w14:paraId="76745548" w14:textId="221EF58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Pitch</w:t>
            </w:r>
          </w:p>
        </w:tc>
        <w:tc>
          <w:tcPr>
            <w:tcW w:w="13233" w:type="dxa"/>
            <w:gridSpan w:val="7"/>
            <w:shd w:val="clear" w:color="auto" w:fill="DEEAF6" w:themeFill="accent5" w:themeFillTint="33"/>
          </w:tcPr>
          <w:p w14:paraId="67F8AB5B" w14:textId="72EA0BAD" w:rsidR="002E5788" w:rsidRPr="00BE68A1" w:rsidRDefault="00243F97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Lessons 1-6</w:t>
            </w:r>
          </w:p>
        </w:tc>
        <w:tc>
          <w:tcPr>
            <w:tcW w:w="697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28"/>
              <w:gridCol w:w="3820"/>
            </w:tblGrid>
            <w:tr w:rsidR="00624AF9" w:rsidRPr="00BE68A1" w14:paraId="1F02DE4A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49D2BA2B" w14:textId="77777777" w:rsidR="00624AF9" w:rsidRPr="00BE68A1" w:rsidRDefault="00624AF9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EYFS</w:t>
                  </w:r>
                </w:p>
              </w:tc>
              <w:tc>
                <w:tcPr>
                  <w:tcW w:w="3820" w:type="dxa"/>
                  <w:vAlign w:val="center"/>
                </w:tcPr>
                <w:p w14:paraId="68A64C30" w14:textId="2E7289FB" w:rsidR="00624AF9" w:rsidRPr="00BE68A1" w:rsidRDefault="00624AF9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Understanding the World</w:t>
                  </w:r>
                </w:p>
              </w:tc>
            </w:tr>
            <w:tr w:rsidR="00624AF9" w:rsidRPr="00BE68A1" w14:paraId="7D88C722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4C168902" w14:textId="1252B4DB" w:rsidR="00624AF9" w:rsidRPr="00BE68A1" w:rsidRDefault="00624AF9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820" w:type="dxa"/>
                  <w:vAlign w:val="center"/>
                </w:tcPr>
                <w:p w14:paraId="1266C12C" w14:textId="7B243C2B" w:rsidR="00624AF9" w:rsidRPr="00BE68A1" w:rsidRDefault="00624AF9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Voice</w:t>
                  </w:r>
                </w:p>
              </w:tc>
            </w:tr>
            <w:tr w:rsidR="00624AF9" w:rsidRPr="00BE68A1" w14:paraId="0E9C6646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034C601C" w14:textId="7B6AC174" w:rsidR="00624AF9" w:rsidRPr="00BE68A1" w:rsidRDefault="00624AF9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820" w:type="dxa"/>
                  <w:vAlign w:val="center"/>
                </w:tcPr>
                <w:p w14:paraId="1C61C90F" w14:textId="38254398" w:rsidR="00624AF9" w:rsidRPr="00BE68A1" w:rsidRDefault="00624AF9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Voice</w:t>
                  </w:r>
                </w:p>
              </w:tc>
            </w:tr>
            <w:tr w:rsidR="00624AF9" w:rsidRPr="00BE68A1" w14:paraId="7F663591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210C34F1" w14:textId="2DBEE790" w:rsidR="00624AF9" w:rsidRPr="00BE68A1" w:rsidRDefault="00624AF9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820" w:type="dxa"/>
                  <w:vAlign w:val="center"/>
                </w:tcPr>
                <w:p w14:paraId="1B1D3519" w14:textId="089EEF5F" w:rsidR="00624AF9" w:rsidRPr="00BE68A1" w:rsidRDefault="00624AF9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Voice</w:t>
                  </w:r>
                </w:p>
              </w:tc>
            </w:tr>
            <w:tr w:rsidR="00624AF9" w:rsidRPr="00BE68A1" w14:paraId="0076AF1B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0F220B2B" w14:textId="44A7FDC0" w:rsidR="00624AF9" w:rsidRPr="00BE68A1" w:rsidRDefault="00624AF9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820" w:type="dxa"/>
                  <w:vAlign w:val="center"/>
                </w:tcPr>
                <w:p w14:paraId="4617469F" w14:textId="5451B81F" w:rsidR="00624AF9" w:rsidRPr="00BE68A1" w:rsidRDefault="00624AF9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Voice</w:t>
                  </w:r>
                </w:p>
              </w:tc>
            </w:tr>
            <w:tr w:rsidR="00624AF9" w:rsidRPr="00BE68A1" w14:paraId="60D7940D" w14:textId="77777777" w:rsidTr="00624AF9">
              <w:trPr>
                <w:trHeight w:val="454"/>
              </w:trPr>
              <w:tc>
                <w:tcPr>
                  <w:tcW w:w="828" w:type="dxa"/>
                  <w:vAlign w:val="center"/>
                </w:tcPr>
                <w:p w14:paraId="6428423F" w14:textId="6C6D1A28" w:rsidR="00624AF9" w:rsidRPr="00BE68A1" w:rsidRDefault="00E85F2F" w:rsidP="00624AF9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820" w:type="dxa"/>
                  <w:vAlign w:val="center"/>
                </w:tcPr>
                <w:p w14:paraId="5A077564" w14:textId="5E116855" w:rsidR="00624AF9" w:rsidRPr="00BE68A1" w:rsidRDefault="00624AF9" w:rsidP="00624AF9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sz w:val="22"/>
                      <w:szCs w:val="22"/>
                    </w:rPr>
                    <w:t>Voice</w:t>
                  </w:r>
                </w:p>
              </w:tc>
            </w:tr>
          </w:tbl>
          <w:p w14:paraId="49579FD9" w14:textId="77777777" w:rsidR="002E5788" w:rsidRPr="00BE68A1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14F3DB3C" w14:textId="77777777" w:rsidTr="000809CA">
        <w:trPr>
          <w:trHeight w:val="784"/>
        </w:trPr>
        <w:tc>
          <w:tcPr>
            <w:tcW w:w="2334" w:type="dxa"/>
            <w:shd w:val="clear" w:color="auto" w:fill="DEEAF6" w:themeFill="accent5" w:themeFillTint="33"/>
            <w:vAlign w:val="center"/>
          </w:tcPr>
          <w:p w14:paraId="1CDBBFA2" w14:textId="5F289AFB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Dynamics</w:t>
            </w:r>
          </w:p>
        </w:tc>
        <w:tc>
          <w:tcPr>
            <w:tcW w:w="13233" w:type="dxa"/>
            <w:gridSpan w:val="7"/>
            <w:shd w:val="clear" w:color="auto" w:fill="DEEAF6" w:themeFill="accent5" w:themeFillTint="33"/>
          </w:tcPr>
          <w:p w14:paraId="355377C7" w14:textId="56D82B75" w:rsidR="002E5788" w:rsidRPr="009C57E3" w:rsidRDefault="002E5788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6978" w:type="dxa"/>
            <w:gridSpan w:val="2"/>
            <w:vMerge/>
            <w:vAlign w:val="center"/>
          </w:tcPr>
          <w:p w14:paraId="5E26E389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410C5BF9" w14:textId="77777777" w:rsidTr="000809CA">
        <w:trPr>
          <w:trHeight w:val="783"/>
        </w:trPr>
        <w:tc>
          <w:tcPr>
            <w:tcW w:w="2334" w:type="dxa"/>
            <w:shd w:val="clear" w:color="auto" w:fill="DEEAF6" w:themeFill="accent5" w:themeFillTint="33"/>
            <w:vAlign w:val="center"/>
          </w:tcPr>
          <w:p w14:paraId="6A2E45D1" w14:textId="7CB5F160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Tempo</w:t>
            </w:r>
          </w:p>
        </w:tc>
        <w:tc>
          <w:tcPr>
            <w:tcW w:w="13233" w:type="dxa"/>
            <w:gridSpan w:val="7"/>
            <w:shd w:val="clear" w:color="auto" w:fill="DEEAF6" w:themeFill="accent5" w:themeFillTint="33"/>
          </w:tcPr>
          <w:p w14:paraId="0C394589" w14:textId="370B18B6" w:rsidR="002E5788" w:rsidRPr="009C57E3" w:rsidRDefault="002E5788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6978" w:type="dxa"/>
            <w:gridSpan w:val="2"/>
            <w:vMerge/>
            <w:vAlign w:val="center"/>
          </w:tcPr>
          <w:p w14:paraId="0C2D4DBF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67E86209" w14:textId="77777777" w:rsidTr="000809CA">
        <w:trPr>
          <w:trHeight w:val="784"/>
        </w:trPr>
        <w:tc>
          <w:tcPr>
            <w:tcW w:w="2334" w:type="dxa"/>
            <w:shd w:val="clear" w:color="auto" w:fill="DEEAF6" w:themeFill="accent5" w:themeFillTint="33"/>
            <w:vAlign w:val="center"/>
          </w:tcPr>
          <w:p w14:paraId="12313328" w14:textId="5FC5CCE2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Composition</w:t>
            </w:r>
          </w:p>
        </w:tc>
        <w:tc>
          <w:tcPr>
            <w:tcW w:w="13233" w:type="dxa"/>
            <w:gridSpan w:val="7"/>
            <w:shd w:val="clear" w:color="auto" w:fill="DEEAF6" w:themeFill="accent5" w:themeFillTint="33"/>
          </w:tcPr>
          <w:p w14:paraId="61190975" w14:textId="4868C910" w:rsidR="00166F7B" w:rsidRPr="009C57E3" w:rsidRDefault="00243F97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Lessons 1, 2 and 3</w:t>
            </w:r>
          </w:p>
        </w:tc>
        <w:tc>
          <w:tcPr>
            <w:tcW w:w="6978" w:type="dxa"/>
            <w:gridSpan w:val="2"/>
            <w:vMerge/>
            <w:vAlign w:val="center"/>
          </w:tcPr>
          <w:p w14:paraId="188CAD7D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DE6AF0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370EF" w14:textId="77777777" w:rsidR="005D317D" w:rsidRDefault="005D317D" w:rsidP="006312C2">
      <w:r>
        <w:separator/>
      </w:r>
    </w:p>
  </w:endnote>
  <w:endnote w:type="continuationSeparator" w:id="0">
    <w:p w14:paraId="01736942" w14:textId="77777777" w:rsidR="005D317D" w:rsidRDefault="005D317D" w:rsidP="006312C2">
      <w:r>
        <w:continuationSeparator/>
      </w:r>
    </w:p>
  </w:endnote>
  <w:endnote w:type="continuationNotice" w:id="1">
    <w:p w14:paraId="7D32B08D" w14:textId="77777777" w:rsidR="005D317D" w:rsidRDefault="005D3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C1854" w14:textId="77777777" w:rsidR="005D317D" w:rsidRDefault="005D317D" w:rsidP="006312C2">
      <w:r>
        <w:separator/>
      </w:r>
    </w:p>
  </w:footnote>
  <w:footnote w:type="continuationSeparator" w:id="0">
    <w:p w14:paraId="4C7B3F0F" w14:textId="77777777" w:rsidR="005D317D" w:rsidRDefault="005D317D" w:rsidP="006312C2">
      <w:r>
        <w:continuationSeparator/>
      </w:r>
    </w:p>
  </w:footnote>
  <w:footnote w:type="continuationNotice" w:id="1">
    <w:p w14:paraId="381E79BA" w14:textId="77777777" w:rsidR="005D317D" w:rsidRDefault="005D31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524A1"/>
    <w:multiLevelType w:val="multilevel"/>
    <w:tmpl w:val="DB84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942FA"/>
    <w:multiLevelType w:val="multilevel"/>
    <w:tmpl w:val="4256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3A33F4"/>
    <w:multiLevelType w:val="multilevel"/>
    <w:tmpl w:val="8E10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111EF"/>
    <w:multiLevelType w:val="multilevel"/>
    <w:tmpl w:val="4844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E474F"/>
    <w:multiLevelType w:val="hybridMultilevel"/>
    <w:tmpl w:val="2410D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DB1854"/>
    <w:multiLevelType w:val="multilevel"/>
    <w:tmpl w:val="0BB0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179E1"/>
    <w:multiLevelType w:val="multilevel"/>
    <w:tmpl w:val="1318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4006A"/>
    <w:multiLevelType w:val="multilevel"/>
    <w:tmpl w:val="0DEA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541ECA"/>
    <w:multiLevelType w:val="hybridMultilevel"/>
    <w:tmpl w:val="C800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034BAB"/>
    <w:multiLevelType w:val="multilevel"/>
    <w:tmpl w:val="676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B177FA"/>
    <w:multiLevelType w:val="multilevel"/>
    <w:tmpl w:val="E2B4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450A31"/>
    <w:multiLevelType w:val="hybridMultilevel"/>
    <w:tmpl w:val="FEDCD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850AE4"/>
    <w:multiLevelType w:val="multilevel"/>
    <w:tmpl w:val="ECDA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4F197F"/>
    <w:multiLevelType w:val="multilevel"/>
    <w:tmpl w:val="81F6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137181">
    <w:abstractNumId w:val="28"/>
  </w:num>
  <w:num w:numId="2" w16cid:durableId="88158000">
    <w:abstractNumId w:val="8"/>
  </w:num>
  <w:num w:numId="3" w16cid:durableId="204342426">
    <w:abstractNumId w:val="27"/>
  </w:num>
  <w:num w:numId="4" w16cid:durableId="1186598762">
    <w:abstractNumId w:val="19"/>
  </w:num>
  <w:num w:numId="5" w16cid:durableId="1817139107">
    <w:abstractNumId w:val="16"/>
  </w:num>
  <w:num w:numId="6" w16cid:durableId="62533727">
    <w:abstractNumId w:val="30"/>
  </w:num>
  <w:num w:numId="7" w16cid:durableId="86732394">
    <w:abstractNumId w:val="11"/>
  </w:num>
  <w:num w:numId="8" w16cid:durableId="1456874659">
    <w:abstractNumId w:val="7"/>
  </w:num>
  <w:num w:numId="9" w16cid:durableId="1548029895">
    <w:abstractNumId w:val="9"/>
  </w:num>
  <w:num w:numId="10" w16cid:durableId="1426463644">
    <w:abstractNumId w:val="24"/>
  </w:num>
  <w:num w:numId="11" w16cid:durableId="464547468">
    <w:abstractNumId w:val="23"/>
  </w:num>
  <w:num w:numId="12" w16cid:durableId="1026828645">
    <w:abstractNumId w:val="21"/>
  </w:num>
  <w:num w:numId="13" w16cid:durableId="329990707">
    <w:abstractNumId w:val="17"/>
  </w:num>
  <w:num w:numId="14" w16cid:durableId="43794501">
    <w:abstractNumId w:val="3"/>
  </w:num>
  <w:num w:numId="15" w16cid:durableId="53506491">
    <w:abstractNumId w:val="29"/>
  </w:num>
  <w:num w:numId="16" w16cid:durableId="648751892">
    <w:abstractNumId w:val="22"/>
  </w:num>
  <w:num w:numId="17" w16cid:durableId="968784275">
    <w:abstractNumId w:val="0"/>
  </w:num>
  <w:num w:numId="18" w16cid:durableId="1985160547">
    <w:abstractNumId w:val="13"/>
  </w:num>
  <w:num w:numId="19" w16cid:durableId="1574663116">
    <w:abstractNumId w:val="6"/>
  </w:num>
  <w:num w:numId="20" w16cid:durableId="550850431">
    <w:abstractNumId w:val="33"/>
  </w:num>
  <w:num w:numId="21" w16cid:durableId="2015181197">
    <w:abstractNumId w:val="12"/>
  </w:num>
  <w:num w:numId="22" w16cid:durableId="154876855">
    <w:abstractNumId w:val="34"/>
  </w:num>
  <w:num w:numId="23" w16cid:durableId="1595671713">
    <w:abstractNumId w:val="20"/>
  </w:num>
  <w:num w:numId="24" w16cid:durableId="105934043">
    <w:abstractNumId w:val="18"/>
  </w:num>
  <w:num w:numId="25" w16cid:durableId="431168210">
    <w:abstractNumId w:val="32"/>
  </w:num>
  <w:num w:numId="26" w16cid:durableId="1297174786">
    <w:abstractNumId w:val="10"/>
  </w:num>
  <w:num w:numId="27" w16cid:durableId="1191604532">
    <w:abstractNumId w:val="1"/>
  </w:num>
  <w:num w:numId="28" w16cid:durableId="508105372">
    <w:abstractNumId w:val="2"/>
  </w:num>
  <w:num w:numId="29" w16cid:durableId="219824046">
    <w:abstractNumId w:val="5"/>
  </w:num>
  <w:num w:numId="30" w16cid:durableId="262566785">
    <w:abstractNumId w:val="26"/>
  </w:num>
  <w:num w:numId="31" w16cid:durableId="1679115023">
    <w:abstractNumId w:val="14"/>
  </w:num>
  <w:num w:numId="32" w16cid:durableId="153911222">
    <w:abstractNumId w:val="31"/>
  </w:num>
  <w:num w:numId="33" w16cid:durableId="1134255871">
    <w:abstractNumId w:val="25"/>
  </w:num>
  <w:num w:numId="34" w16cid:durableId="2106463598">
    <w:abstractNumId w:val="4"/>
  </w:num>
  <w:num w:numId="35" w16cid:durableId="4312412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5164C"/>
    <w:rsid w:val="00064C19"/>
    <w:rsid w:val="000809CA"/>
    <w:rsid w:val="000A039D"/>
    <w:rsid w:val="000B1294"/>
    <w:rsid w:val="000C5C86"/>
    <w:rsid w:val="000D52BE"/>
    <w:rsid w:val="000E78F6"/>
    <w:rsid w:val="00102049"/>
    <w:rsid w:val="0010338C"/>
    <w:rsid w:val="001075F0"/>
    <w:rsid w:val="00120F16"/>
    <w:rsid w:val="00121B62"/>
    <w:rsid w:val="00126FA5"/>
    <w:rsid w:val="001434C8"/>
    <w:rsid w:val="00166F7B"/>
    <w:rsid w:val="0018433F"/>
    <w:rsid w:val="001A5AA3"/>
    <w:rsid w:val="001B2623"/>
    <w:rsid w:val="001B6181"/>
    <w:rsid w:val="001E150C"/>
    <w:rsid w:val="001F4858"/>
    <w:rsid w:val="001F4AC0"/>
    <w:rsid w:val="0021591D"/>
    <w:rsid w:val="00221B98"/>
    <w:rsid w:val="00241292"/>
    <w:rsid w:val="00243F97"/>
    <w:rsid w:val="00247F9A"/>
    <w:rsid w:val="002708ED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63C0"/>
    <w:rsid w:val="00342307"/>
    <w:rsid w:val="00362C7F"/>
    <w:rsid w:val="003D22B7"/>
    <w:rsid w:val="00405866"/>
    <w:rsid w:val="00406DAC"/>
    <w:rsid w:val="00461521"/>
    <w:rsid w:val="004728F8"/>
    <w:rsid w:val="004A22B6"/>
    <w:rsid w:val="004A60C4"/>
    <w:rsid w:val="004A6C82"/>
    <w:rsid w:val="004B12FE"/>
    <w:rsid w:val="004D5456"/>
    <w:rsid w:val="004E5593"/>
    <w:rsid w:val="005157F4"/>
    <w:rsid w:val="00526EC3"/>
    <w:rsid w:val="00537B59"/>
    <w:rsid w:val="005457F9"/>
    <w:rsid w:val="0056797E"/>
    <w:rsid w:val="005728FD"/>
    <w:rsid w:val="00585459"/>
    <w:rsid w:val="00590228"/>
    <w:rsid w:val="005907D8"/>
    <w:rsid w:val="005A5098"/>
    <w:rsid w:val="005B4BC9"/>
    <w:rsid w:val="005D317D"/>
    <w:rsid w:val="005E4F7B"/>
    <w:rsid w:val="005F2609"/>
    <w:rsid w:val="00607FF9"/>
    <w:rsid w:val="00624AF9"/>
    <w:rsid w:val="006312C2"/>
    <w:rsid w:val="00694330"/>
    <w:rsid w:val="006A29C0"/>
    <w:rsid w:val="006C4898"/>
    <w:rsid w:val="006C70C1"/>
    <w:rsid w:val="006D1F89"/>
    <w:rsid w:val="007266B0"/>
    <w:rsid w:val="00731F43"/>
    <w:rsid w:val="00733894"/>
    <w:rsid w:val="0073744F"/>
    <w:rsid w:val="0074527B"/>
    <w:rsid w:val="00770ABE"/>
    <w:rsid w:val="00781896"/>
    <w:rsid w:val="007A5A70"/>
    <w:rsid w:val="007C1D9A"/>
    <w:rsid w:val="007E0241"/>
    <w:rsid w:val="007E6C1A"/>
    <w:rsid w:val="007F01A2"/>
    <w:rsid w:val="007F4AF2"/>
    <w:rsid w:val="00812345"/>
    <w:rsid w:val="008243C4"/>
    <w:rsid w:val="00826A6B"/>
    <w:rsid w:val="008278A0"/>
    <w:rsid w:val="00830206"/>
    <w:rsid w:val="00846C67"/>
    <w:rsid w:val="0086758B"/>
    <w:rsid w:val="008679D2"/>
    <w:rsid w:val="00871B1A"/>
    <w:rsid w:val="00886079"/>
    <w:rsid w:val="00887CEE"/>
    <w:rsid w:val="008913FF"/>
    <w:rsid w:val="008E55A4"/>
    <w:rsid w:val="008F1958"/>
    <w:rsid w:val="00900C38"/>
    <w:rsid w:val="00912DA9"/>
    <w:rsid w:val="00926F05"/>
    <w:rsid w:val="00933986"/>
    <w:rsid w:val="00957AB0"/>
    <w:rsid w:val="00957B69"/>
    <w:rsid w:val="0096677D"/>
    <w:rsid w:val="00974D7E"/>
    <w:rsid w:val="00976482"/>
    <w:rsid w:val="00995916"/>
    <w:rsid w:val="009A2C3A"/>
    <w:rsid w:val="009A6EF4"/>
    <w:rsid w:val="009B5FAA"/>
    <w:rsid w:val="009C57E3"/>
    <w:rsid w:val="00A068B2"/>
    <w:rsid w:val="00A128DA"/>
    <w:rsid w:val="00A276CF"/>
    <w:rsid w:val="00A44E36"/>
    <w:rsid w:val="00A45338"/>
    <w:rsid w:val="00A52222"/>
    <w:rsid w:val="00A60A26"/>
    <w:rsid w:val="00AA3940"/>
    <w:rsid w:val="00AB093D"/>
    <w:rsid w:val="00AB6E21"/>
    <w:rsid w:val="00AC0ED1"/>
    <w:rsid w:val="00AC273B"/>
    <w:rsid w:val="00AD27A1"/>
    <w:rsid w:val="00AD507D"/>
    <w:rsid w:val="00AD708E"/>
    <w:rsid w:val="00AE3649"/>
    <w:rsid w:val="00AF7EB9"/>
    <w:rsid w:val="00B13606"/>
    <w:rsid w:val="00B148A4"/>
    <w:rsid w:val="00B23E87"/>
    <w:rsid w:val="00B4797D"/>
    <w:rsid w:val="00B632C2"/>
    <w:rsid w:val="00B70B29"/>
    <w:rsid w:val="00B854BE"/>
    <w:rsid w:val="00B9787D"/>
    <w:rsid w:val="00BD0A52"/>
    <w:rsid w:val="00BE68A1"/>
    <w:rsid w:val="00BF3124"/>
    <w:rsid w:val="00C02019"/>
    <w:rsid w:val="00C0594A"/>
    <w:rsid w:val="00C06D3D"/>
    <w:rsid w:val="00C45C68"/>
    <w:rsid w:val="00C90BF9"/>
    <w:rsid w:val="00C9305D"/>
    <w:rsid w:val="00CA25CD"/>
    <w:rsid w:val="00CA5A7A"/>
    <w:rsid w:val="00CA6871"/>
    <w:rsid w:val="00CB4F13"/>
    <w:rsid w:val="00CC3461"/>
    <w:rsid w:val="00CC60A7"/>
    <w:rsid w:val="00CD23DE"/>
    <w:rsid w:val="00D04031"/>
    <w:rsid w:val="00D077BB"/>
    <w:rsid w:val="00D1722D"/>
    <w:rsid w:val="00D17282"/>
    <w:rsid w:val="00D17652"/>
    <w:rsid w:val="00D17653"/>
    <w:rsid w:val="00D4271E"/>
    <w:rsid w:val="00D51453"/>
    <w:rsid w:val="00D56102"/>
    <w:rsid w:val="00DC3A5C"/>
    <w:rsid w:val="00DD06B8"/>
    <w:rsid w:val="00DD1DE4"/>
    <w:rsid w:val="00DE3A7E"/>
    <w:rsid w:val="00DE6AF0"/>
    <w:rsid w:val="00DE7390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51ED8"/>
    <w:rsid w:val="00E62E8E"/>
    <w:rsid w:val="00E679CE"/>
    <w:rsid w:val="00E728B0"/>
    <w:rsid w:val="00E85F2F"/>
    <w:rsid w:val="00E95C2F"/>
    <w:rsid w:val="00F41176"/>
    <w:rsid w:val="00F46E49"/>
    <w:rsid w:val="00F558C7"/>
    <w:rsid w:val="00F55B1D"/>
    <w:rsid w:val="00F57575"/>
    <w:rsid w:val="00F715B5"/>
    <w:rsid w:val="00F77CD9"/>
    <w:rsid w:val="00FB3D22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872A1-8C37-4D0B-B448-7FE357077064}"/>
</file>

<file path=customXml/itemProps3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3</cp:revision>
  <cp:lastPrinted>2021-11-23T15:59:00Z</cp:lastPrinted>
  <dcterms:created xsi:type="dcterms:W3CDTF">2024-06-05T14:00:00Z</dcterms:created>
  <dcterms:modified xsi:type="dcterms:W3CDTF">2024-06-05T14:17:00Z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