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EC52DEA"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705A11">
        <w:rPr>
          <w:rFonts w:ascii="Verdana" w:hAnsi="Verdana" w:cstheme="minorHAnsi"/>
          <w:b/>
          <w:sz w:val="32"/>
          <w:szCs w:val="28"/>
          <w:u w:val="single"/>
        </w:rPr>
        <w:t>1</w:t>
      </w:r>
      <w:r w:rsidRPr="009C57E3">
        <w:rPr>
          <w:rFonts w:ascii="Verdana" w:hAnsi="Verdana" w:cstheme="minorHAnsi"/>
          <w:b/>
          <w:sz w:val="32"/>
          <w:szCs w:val="28"/>
          <w:u w:val="single"/>
        </w:rPr>
        <w:t xml:space="preserve"> </w:t>
      </w:r>
      <w:r w:rsidR="00AC273B">
        <w:rPr>
          <w:rFonts w:ascii="Verdana" w:hAnsi="Verdana" w:cstheme="minorHAnsi"/>
          <w:b/>
          <w:sz w:val="32"/>
          <w:szCs w:val="28"/>
          <w:u w:val="single"/>
        </w:rPr>
        <w:t xml:space="preserve">Music </w:t>
      </w:r>
      <w:r w:rsidR="00342307" w:rsidRPr="009C57E3">
        <w:rPr>
          <w:rFonts w:ascii="Verdana" w:hAnsi="Verdana" w:cstheme="minorHAnsi"/>
          <w:b/>
          <w:sz w:val="32"/>
          <w:szCs w:val="28"/>
          <w:u w:val="single"/>
        </w:rPr>
        <w:t>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B53304">
        <w:rPr>
          <w:rFonts w:ascii="Verdana" w:hAnsi="Verdana" w:cstheme="minorHAnsi"/>
          <w:b/>
          <w:sz w:val="32"/>
          <w:szCs w:val="28"/>
          <w:u w:val="single"/>
        </w:rPr>
        <w:t xml:space="preserve">Summer </w:t>
      </w:r>
      <w:r w:rsidR="005728FD">
        <w:rPr>
          <w:rFonts w:ascii="Verdana" w:hAnsi="Verdana" w:cstheme="minorHAnsi"/>
          <w:b/>
          <w:sz w:val="32"/>
          <w:szCs w:val="28"/>
          <w:u w:val="single"/>
        </w:rPr>
        <w:t>Term</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337"/>
        <w:gridCol w:w="1376"/>
        <w:gridCol w:w="502"/>
        <w:gridCol w:w="1540"/>
        <w:gridCol w:w="3653"/>
        <w:gridCol w:w="1673"/>
        <w:gridCol w:w="2056"/>
        <w:gridCol w:w="2391"/>
        <w:gridCol w:w="2376"/>
        <w:gridCol w:w="4641"/>
      </w:tblGrid>
      <w:tr w:rsidR="00342307" w:rsidRPr="009C57E3" w14:paraId="0383C203" w14:textId="77777777" w:rsidTr="1F40800B">
        <w:trPr>
          <w:trHeight w:val="454"/>
        </w:trPr>
        <w:tc>
          <w:tcPr>
            <w:tcW w:w="22545" w:type="dxa"/>
            <w:gridSpan w:val="10"/>
            <w:shd w:val="clear" w:color="auto" w:fill="2E74B5" w:themeFill="accent5" w:themeFillShade="BF"/>
            <w:vAlign w:val="center"/>
          </w:tcPr>
          <w:p w14:paraId="4BC29966" w14:textId="7B05B2FC" w:rsidR="00342307" w:rsidRPr="009C57E3" w:rsidRDefault="00DF3A0B" w:rsidP="1F40800B">
            <w:pPr>
              <w:jc w:val="center"/>
              <w:rPr>
                <w:rFonts w:ascii="Verdana" w:hAnsi="Verdana" w:cstheme="minorBidi"/>
                <w:b/>
                <w:bCs/>
                <w:color w:val="FFFFFF" w:themeColor="background1"/>
                <w:u w:val="single"/>
              </w:rPr>
            </w:pPr>
            <w:r w:rsidRPr="1F40800B">
              <w:rPr>
                <w:rFonts w:ascii="Verdana" w:hAnsi="Verdana" w:cstheme="minorBidi"/>
                <w:b/>
                <w:bCs/>
                <w:color w:val="FFFFFF" w:themeColor="background1"/>
                <w:sz w:val="28"/>
                <w:szCs w:val="28"/>
                <w:u w:val="single"/>
              </w:rPr>
              <w:t>Theme</w:t>
            </w:r>
            <w:r w:rsidR="00D17653" w:rsidRPr="1F40800B">
              <w:rPr>
                <w:rFonts w:ascii="Verdana" w:hAnsi="Verdana" w:cstheme="minorBidi"/>
                <w:b/>
                <w:bCs/>
                <w:color w:val="FFFFFF" w:themeColor="background1"/>
                <w:sz w:val="28"/>
                <w:szCs w:val="28"/>
                <w:u w:val="single"/>
              </w:rPr>
              <w:t xml:space="preserve">: </w:t>
            </w:r>
            <w:r w:rsidR="00B53304">
              <w:rPr>
                <w:rFonts w:ascii="Verdana" w:hAnsi="Verdana" w:cstheme="minorBidi"/>
                <w:b/>
                <w:bCs/>
                <w:color w:val="FFFFFF" w:themeColor="background1"/>
                <w:sz w:val="28"/>
                <w:szCs w:val="28"/>
                <w:u w:val="single"/>
              </w:rPr>
              <w:t>Technology, structure and form</w:t>
            </w:r>
          </w:p>
        </w:tc>
      </w:tr>
      <w:tr w:rsidR="005E4F7B" w:rsidRPr="009C57E3" w14:paraId="63CC2678" w14:textId="77777777" w:rsidTr="00CD23DE">
        <w:trPr>
          <w:trHeight w:val="454"/>
        </w:trPr>
        <w:tc>
          <w:tcPr>
            <w:tcW w:w="4215" w:type="dxa"/>
            <w:gridSpan w:val="3"/>
            <w:shd w:val="clear" w:color="auto" w:fill="9CC2E5" w:themeFill="accent5" w:themeFillTint="99"/>
            <w:vAlign w:val="center"/>
          </w:tcPr>
          <w:p w14:paraId="70B6AC67" w14:textId="6A94772E" w:rsidR="00102049" w:rsidRPr="00BE68A1" w:rsidRDefault="00102049" w:rsidP="00102049">
            <w:pPr>
              <w:jc w:val="center"/>
              <w:rPr>
                <w:rFonts w:ascii="Verdana" w:hAnsi="Verdana" w:cstheme="minorHAnsi"/>
                <w:color w:val="FFFFFF" w:themeColor="background1"/>
                <w:sz w:val="22"/>
                <w:szCs w:val="22"/>
                <w:u w:val="single"/>
              </w:rPr>
            </w:pPr>
            <w:r w:rsidRPr="00BE68A1">
              <w:rPr>
                <w:rFonts w:ascii="Verdana" w:hAnsi="Verdana" w:cstheme="minorHAnsi"/>
                <w:b/>
                <w:sz w:val="22"/>
                <w:szCs w:val="22"/>
              </w:rPr>
              <w:t>Curriculum objectives</w:t>
            </w:r>
          </w:p>
        </w:tc>
        <w:tc>
          <w:tcPr>
            <w:tcW w:w="13689" w:type="dxa"/>
            <w:gridSpan w:val="6"/>
            <w:shd w:val="clear" w:color="auto" w:fill="9CC2E5" w:themeFill="accent5" w:themeFillTint="99"/>
            <w:vAlign w:val="center"/>
          </w:tcPr>
          <w:p w14:paraId="2B00D7EA" w14:textId="5330F2A9" w:rsidR="00102049" w:rsidRPr="00BE68A1" w:rsidRDefault="00102049" w:rsidP="00102049">
            <w:pPr>
              <w:jc w:val="center"/>
              <w:rPr>
                <w:rFonts w:ascii="Verdana" w:hAnsi="Verdana" w:cstheme="minorHAnsi"/>
                <w:b/>
                <w:sz w:val="22"/>
                <w:szCs w:val="22"/>
              </w:rPr>
            </w:pPr>
            <w:r w:rsidRPr="00BE68A1">
              <w:rPr>
                <w:rFonts w:ascii="Verdana" w:hAnsi="Verdana" w:cstheme="minorHAnsi"/>
                <w:b/>
                <w:sz w:val="22"/>
                <w:szCs w:val="22"/>
              </w:rPr>
              <w:t>Vocabulary</w:t>
            </w:r>
          </w:p>
        </w:tc>
        <w:tc>
          <w:tcPr>
            <w:tcW w:w="4641" w:type="dxa"/>
            <w:shd w:val="clear" w:color="auto" w:fill="9CC2E5" w:themeFill="accent5" w:themeFillTint="99"/>
            <w:vAlign w:val="center"/>
          </w:tcPr>
          <w:p w14:paraId="5A680672" w14:textId="0DF488E6" w:rsidR="00102049" w:rsidRPr="00BE68A1" w:rsidRDefault="00102049" w:rsidP="00102049">
            <w:pPr>
              <w:jc w:val="center"/>
              <w:rPr>
                <w:rFonts w:ascii="Verdana" w:hAnsi="Verdana" w:cstheme="minorHAnsi"/>
                <w:b/>
                <w:sz w:val="22"/>
                <w:szCs w:val="22"/>
                <w:u w:val="single"/>
              </w:rPr>
            </w:pPr>
            <w:r w:rsidRPr="00BE68A1">
              <w:rPr>
                <w:rFonts w:ascii="Verdana" w:hAnsi="Verdana" w:cstheme="minorHAnsi"/>
                <w:b/>
                <w:sz w:val="22"/>
                <w:szCs w:val="22"/>
              </w:rPr>
              <w:t>Links across the curriculum</w:t>
            </w:r>
          </w:p>
        </w:tc>
      </w:tr>
      <w:tr w:rsidR="00871B1A" w:rsidRPr="009C57E3" w14:paraId="577A1841" w14:textId="77777777" w:rsidTr="00CD23DE">
        <w:trPr>
          <w:trHeight w:val="567"/>
        </w:trPr>
        <w:tc>
          <w:tcPr>
            <w:tcW w:w="4215" w:type="dxa"/>
            <w:gridSpan w:val="3"/>
            <w:vMerge w:val="restart"/>
            <w:shd w:val="clear" w:color="auto" w:fill="DEEAF6" w:themeFill="accent5" w:themeFillTint="33"/>
          </w:tcPr>
          <w:p w14:paraId="0557FC36" w14:textId="77777777" w:rsidR="00705A11" w:rsidRPr="00971E2A" w:rsidRDefault="00705A11" w:rsidP="00705A11">
            <w:pPr>
              <w:pStyle w:val="ListParagraph"/>
              <w:numPr>
                <w:ilvl w:val="0"/>
                <w:numId w:val="30"/>
              </w:numPr>
              <w:rPr>
                <w:rFonts w:ascii="Verdana" w:hAnsi="Verdana"/>
                <w:sz w:val="22"/>
                <w:szCs w:val="22"/>
              </w:rPr>
            </w:pPr>
            <w:r w:rsidRPr="00971E2A">
              <w:rPr>
                <w:rFonts w:ascii="Verdana" w:hAnsi="Verdana"/>
                <w:sz w:val="22"/>
                <w:szCs w:val="22"/>
              </w:rPr>
              <w:t>use their voices expressively and creatively by singing songs and speaking chants and rhymes.</w:t>
            </w:r>
          </w:p>
          <w:p w14:paraId="1B735F56" w14:textId="77777777" w:rsidR="00705A11" w:rsidRPr="00971E2A" w:rsidRDefault="00705A11" w:rsidP="00705A11">
            <w:pPr>
              <w:pStyle w:val="ListParagraph"/>
              <w:numPr>
                <w:ilvl w:val="0"/>
                <w:numId w:val="30"/>
              </w:numPr>
              <w:rPr>
                <w:rFonts w:ascii="Verdana" w:hAnsi="Verdana"/>
                <w:sz w:val="22"/>
                <w:szCs w:val="22"/>
              </w:rPr>
            </w:pPr>
            <w:r w:rsidRPr="00971E2A">
              <w:rPr>
                <w:rFonts w:ascii="Verdana" w:hAnsi="Verdana"/>
                <w:sz w:val="22"/>
                <w:szCs w:val="22"/>
              </w:rPr>
              <w:t xml:space="preserve">play tuned and untuned instruments musically </w:t>
            </w:r>
          </w:p>
          <w:p w14:paraId="341D372A" w14:textId="77777777" w:rsidR="00705A11" w:rsidRPr="00971E2A" w:rsidRDefault="00705A11" w:rsidP="00705A11">
            <w:pPr>
              <w:pStyle w:val="ListParagraph"/>
              <w:numPr>
                <w:ilvl w:val="0"/>
                <w:numId w:val="30"/>
              </w:numPr>
              <w:rPr>
                <w:rFonts w:ascii="Verdana" w:hAnsi="Verdana"/>
                <w:sz w:val="22"/>
                <w:szCs w:val="22"/>
              </w:rPr>
            </w:pPr>
            <w:r w:rsidRPr="00971E2A">
              <w:rPr>
                <w:rFonts w:ascii="Verdana" w:hAnsi="Verdana"/>
                <w:sz w:val="22"/>
                <w:szCs w:val="22"/>
              </w:rPr>
              <w:t>listen with concentration and understanding to a range of high-quality live and recorded music</w:t>
            </w:r>
          </w:p>
          <w:p w14:paraId="5FDA26B0" w14:textId="77777777" w:rsidR="00705A11" w:rsidRPr="00971E2A" w:rsidRDefault="00705A11" w:rsidP="00705A11">
            <w:pPr>
              <w:pStyle w:val="ListParagraph"/>
              <w:numPr>
                <w:ilvl w:val="0"/>
                <w:numId w:val="30"/>
              </w:numPr>
              <w:rPr>
                <w:rFonts w:ascii="Verdana" w:hAnsi="Verdana"/>
                <w:sz w:val="22"/>
                <w:szCs w:val="22"/>
              </w:rPr>
            </w:pPr>
            <w:r w:rsidRPr="00971E2A">
              <w:rPr>
                <w:rFonts w:ascii="Verdana" w:hAnsi="Verdana"/>
                <w:sz w:val="22"/>
                <w:szCs w:val="22"/>
              </w:rPr>
              <w:t>experiment with, create, select and combine sounds using the inter-related dimensions of music.</w:t>
            </w:r>
          </w:p>
          <w:p w14:paraId="528D505A" w14:textId="75F44E02" w:rsidR="00871B1A" w:rsidRPr="00BE68A1" w:rsidRDefault="00871B1A" w:rsidP="00CD23DE">
            <w:pPr>
              <w:pStyle w:val="ListParagraph"/>
              <w:ind w:left="360"/>
              <w:rPr>
                <w:rFonts w:ascii="Verdana" w:hAnsi="Verdana" w:cstheme="minorHAnsi"/>
                <w:sz w:val="22"/>
                <w:szCs w:val="22"/>
              </w:rPr>
            </w:pPr>
          </w:p>
        </w:tc>
        <w:tc>
          <w:tcPr>
            <w:tcW w:w="1540" w:type="dxa"/>
            <w:shd w:val="clear" w:color="auto" w:fill="DEEAF6" w:themeFill="accent5" w:themeFillTint="33"/>
            <w:vAlign w:val="center"/>
          </w:tcPr>
          <w:p w14:paraId="12507260" w14:textId="43E6CB99" w:rsidR="00871B1A" w:rsidRPr="00BE68A1" w:rsidRDefault="00871B1A" w:rsidP="00CD23DE">
            <w:pPr>
              <w:jc w:val="center"/>
              <w:rPr>
                <w:rFonts w:ascii="Verdana" w:hAnsi="Verdana"/>
                <w:b/>
                <w:sz w:val="22"/>
                <w:szCs w:val="22"/>
              </w:rPr>
            </w:pPr>
            <w:r w:rsidRPr="00BE68A1">
              <w:rPr>
                <w:rFonts w:ascii="Verdana" w:hAnsi="Verdana"/>
                <w:b/>
                <w:sz w:val="22"/>
                <w:szCs w:val="22"/>
              </w:rPr>
              <w:t>Keyword</w:t>
            </w:r>
          </w:p>
        </w:tc>
        <w:tc>
          <w:tcPr>
            <w:tcW w:w="3653" w:type="dxa"/>
            <w:shd w:val="clear" w:color="auto" w:fill="DEEAF6" w:themeFill="accent5" w:themeFillTint="33"/>
            <w:vAlign w:val="center"/>
          </w:tcPr>
          <w:p w14:paraId="33409302" w14:textId="49E708BC" w:rsidR="00871B1A" w:rsidRPr="00BE68A1" w:rsidRDefault="00871B1A" w:rsidP="00CD23DE">
            <w:pPr>
              <w:rPr>
                <w:rFonts w:ascii="Verdana" w:hAnsi="Verdana"/>
                <w:sz w:val="22"/>
                <w:szCs w:val="22"/>
              </w:rPr>
            </w:pPr>
            <w:r w:rsidRPr="00BE68A1">
              <w:rPr>
                <w:rFonts w:ascii="Verdana" w:hAnsi="Verdana"/>
                <w:sz w:val="22"/>
                <w:szCs w:val="22"/>
              </w:rPr>
              <w:t xml:space="preserve">Definition </w:t>
            </w:r>
          </w:p>
        </w:tc>
        <w:tc>
          <w:tcPr>
            <w:tcW w:w="1673" w:type="dxa"/>
            <w:shd w:val="clear" w:color="auto" w:fill="DEEAF6" w:themeFill="accent5" w:themeFillTint="33"/>
            <w:vAlign w:val="center"/>
          </w:tcPr>
          <w:p w14:paraId="4F548E2A" w14:textId="76896904" w:rsidR="00871B1A" w:rsidRPr="00217B43" w:rsidRDefault="00217B43" w:rsidP="00217B43">
            <w:pPr>
              <w:jc w:val="center"/>
              <w:rPr>
                <w:rFonts w:ascii="Verdana" w:hAnsi="Verdana"/>
                <w:b/>
                <w:bCs/>
                <w:sz w:val="22"/>
                <w:szCs w:val="22"/>
              </w:rPr>
            </w:pPr>
            <w:r w:rsidRPr="00217B43">
              <w:rPr>
                <w:rFonts w:ascii="Verdana" w:hAnsi="Verdana"/>
                <w:b/>
                <w:bCs/>
                <w:sz w:val="22"/>
                <w:szCs w:val="22"/>
              </w:rPr>
              <w:t>Pitch</w:t>
            </w:r>
          </w:p>
        </w:tc>
        <w:tc>
          <w:tcPr>
            <w:tcW w:w="6823" w:type="dxa"/>
            <w:gridSpan w:val="3"/>
            <w:shd w:val="clear" w:color="auto" w:fill="DEEAF6" w:themeFill="accent5" w:themeFillTint="33"/>
            <w:vAlign w:val="center"/>
          </w:tcPr>
          <w:p w14:paraId="702AFFAF" w14:textId="77777777" w:rsidR="00217B43" w:rsidRPr="00217B43" w:rsidRDefault="00217B43" w:rsidP="00217B43">
            <w:pPr>
              <w:rPr>
                <w:rFonts w:ascii="Verdana" w:hAnsi="Verdana"/>
                <w:sz w:val="22"/>
                <w:szCs w:val="22"/>
              </w:rPr>
            </w:pPr>
            <w:r w:rsidRPr="00217B43">
              <w:rPr>
                <w:rFonts w:ascii="Verdana" w:hAnsi="Verdana"/>
                <w:sz w:val="22"/>
                <w:szCs w:val="22"/>
              </w:rPr>
              <w:t>how high or low a note is</w:t>
            </w:r>
          </w:p>
          <w:p w14:paraId="79DEC44F" w14:textId="005514FC" w:rsidR="00871B1A" w:rsidRPr="00BE68A1" w:rsidRDefault="00871B1A" w:rsidP="00CD23DE">
            <w:pPr>
              <w:rPr>
                <w:rFonts w:ascii="Verdana" w:hAnsi="Verdana"/>
                <w:sz w:val="22"/>
                <w:szCs w:val="22"/>
              </w:rPr>
            </w:pPr>
          </w:p>
        </w:tc>
        <w:tc>
          <w:tcPr>
            <w:tcW w:w="4641" w:type="dxa"/>
            <w:vMerge w:val="restart"/>
            <w:shd w:val="clear" w:color="auto" w:fill="DEEAF6" w:themeFill="accent5" w:themeFillTint="33"/>
          </w:tcPr>
          <w:p w14:paraId="0652C922" w14:textId="0FE0CDBB"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PSHE </w:t>
            </w:r>
            <w:r w:rsidRPr="00BE68A1">
              <w:rPr>
                <w:rFonts w:ascii="Verdana" w:hAnsi="Verdana" w:cstheme="minorHAnsi"/>
                <w:sz w:val="22"/>
                <w:szCs w:val="22"/>
              </w:rPr>
              <w:t xml:space="preserve">– </w:t>
            </w:r>
          </w:p>
          <w:p w14:paraId="30FAD3FA" w14:textId="57A5D4C7" w:rsidR="00871B1A" w:rsidRPr="00BE68A1" w:rsidRDefault="00871B1A" w:rsidP="00CD23DE">
            <w:pPr>
              <w:spacing w:before="60"/>
              <w:rPr>
                <w:rFonts w:ascii="Verdana" w:hAnsi="Verdana" w:cstheme="minorHAnsi"/>
                <w:bCs/>
                <w:sz w:val="22"/>
                <w:szCs w:val="22"/>
              </w:rPr>
            </w:pPr>
            <w:r w:rsidRPr="00BE68A1">
              <w:rPr>
                <w:rFonts w:ascii="Verdana" w:hAnsi="Verdana" w:cstheme="minorHAnsi"/>
                <w:b/>
                <w:sz w:val="22"/>
                <w:szCs w:val="22"/>
              </w:rPr>
              <w:t xml:space="preserve">History – </w:t>
            </w:r>
          </w:p>
          <w:p w14:paraId="21A2E142" w14:textId="268BAE2E"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English </w:t>
            </w:r>
            <w:r w:rsidRPr="00BE68A1">
              <w:rPr>
                <w:rFonts w:ascii="Verdana" w:hAnsi="Verdana" w:cstheme="minorHAnsi"/>
                <w:sz w:val="22"/>
                <w:szCs w:val="22"/>
              </w:rPr>
              <w:t xml:space="preserve">– </w:t>
            </w:r>
          </w:p>
          <w:p w14:paraId="00A866BD" w14:textId="6B61EB45" w:rsidR="00871B1A" w:rsidRPr="00BE68A1" w:rsidRDefault="00871B1A" w:rsidP="00CD23DE">
            <w:pPr>
              <w:spacing w:before="60"/>
              <w:rPr>
                <w:rFonts w:ascii="Verdana" w:hAnsi="Verdana" w:cstheme="minorHAnsi"/>
                <w:sz w:val="22"/>
                <w:szCs w:val="22"/>
              </w:rPr>
            </w:pPr>
            <w:r w:rsidRPr="00BE68A1">
              <w:rPr>
                <w:rFonts w:ascii="Verdana" w:hAnsi="Verdana" w:cstheme="minorHAnsi"/>
                <w:b/>
                <w:sz w:val="22"/>
                <w:szCs w:val="22"/>
              </w:rPr>
              <w:t xml:space="preserve">Science – </w:t>
            </w:r>
          </w:p>
        </w:tc>
      </w:tr>
      <w:tr w:rsidR="00871B1A" w:rsidRPr="009C57E3" w14:paraId="3FE70140" w14:textId="77777777" w:rsidTr="00CD23DE">
        <w:trPr>
          <w:trHeight w:val="567"/>
        </w:trPr>
        <w:tc>
          <w:tcPr>
            <w:tcW w:w="4215" w:type="dxa"/>
            <w:gridSpan w:val="3"/>
            <w:vMerge/>
          </w:tcPr>
          <w:p w14:paraId="02016D47" w14:textId="77777777" w:rsidR="00871B1A" w:rsidRPr="00BE68A1" w:rsidRDefault="00871B1A" w:rsidP="00CD23DE">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0BC9FECF" w14:textId="3E443F2D" w:rsidR="00871B1A" w:rsidRPr="00217B43" w:rsidRDefault="00217B43" w:rsidP="00CD23DE">
            <w:pPr>
              <w:jc w:val="center"/>
              <w:rPr>
                <w:rFonts w:ascii="Verdana" w:hAnsi="Verdana"/>
                <w:b/>
                <w:sz w:val="22"/>
                <w:szCs w:val="22"/>
              </w:rPr>
            </w:pPr>
            <w:r w:rsidRPr="00217B43">
              <w:rPr>
                <w:rFonts w:ascii="Verdana" w:hAnsi="Verdana"/>
                <w:b/>
                <w:sz w:val="22"/>
                <w:szCs w:val="22"/>
              </w:rPr>
              <w:t>Audio recording</w:t>
            </w:r>
          </w:p>
        </w:tc>
        <w:tc>
          <w:tcPr>
            <w:tcW w:w="3653" w:type="dxa"/>
            <w:shd w:val="clear" w:color="auto" w:fill="DEEAF6" w:themeFill="accent5" w:themeFillTint="33"/>
            <w:vAlign w:val="center"/>
          </w:tcPr>
          <w:p w14:paraId="5F40FFA6" w14:textId="167D7D67" w:rsidR="00871B1A" w:rsidRPr="00BE68A1" w:rsidRDefault="00217B43" w:rsidP="00CD23DE">
            <w:pPr>
              <w:rPr>
                <w:rFonts w:ascii="Verdana" w:hAnsi="Verdana"/>
                <w:sz w:val="22"/>
                <w:szCs w:val="22"/>
              </w:rPr>
            </w:pPr>
            <w:r w:rsidRPr="00217B43">
              <w:rPr>
                <w:rFonts w:ascii="Verdana" w:hAnsi="Verdana"/>
                <w:bCs/>
                <w:sz w:val="22"/>
                <w:szCs w:val="22"/>
              </w:rPr>
              <w:t>make a recording of sound</w:t>
            </w:r>
          </w:p>
        </w:tc>
        <w:tc>
          <w:tcPr>
            <w:tcW w:w="1673" w:type="dxa"/>
            <w:shd w:val="clear" w:color="auto" w:fill="DEEAF6" w:themeFill="accent5" w:themeFillTint="33"/>
            <w:vAlign w:val="center"/>
          </w:tcPr>
          <w:p w14:paraId="5B9C79D5" w14:textId="28F9C110" w:rsidR="00871B1A" w:rsidRPr="00217B43" w:rsidRDefault="00217B43" w:rsidP="00217B43">
            <w:pPr>
              <w:jc w:val="center"/>
              <w:rPr>
                <w:rFonts w:ascii="Verdana" w:hAnsi="Verdana"/>
                <w:b/>
                <w:bCs/>
                <w:sz w:val="22"/>
                <w:szCs w:val="22"/>
              </w:rPr>
            </w:pPr>
            <w:r w:rsidRPr="00217B43">
              <w:rPr>
                <w:rFonts w:ascii="Verdana" w:hAnsi="Verdana"/>
                <w:b/>
                <w:bCs/>
                <w:sz w:val="22"/>
                <w:szCs w:val="22"/>
              </w:rPr>
              <w:t>Pulse</w:t>
            </w:r>
          </w:p>
        </w:tc>
        <w:tc>
          <w:tcPr>
            <w:tcW w:w="6823" w:type="dxa"/>
            <w:gridSpan w:val="3"/>
            <w:shd w:val="clear" w:color="auto" w:fill="DEEAF6" w:themeFill="accent5" w:themeFillTint="33"/>
            <w:vAlign w:val="center"/>
          </w:tcPr>
          <w:p w14:paraId="1CFAB892" w14:textId="3243DBF8" w:rsidR="00871B1A" w:rsidRPr="00BE68A1" w:rsidRDefault="00217B43" w:rsidP="00CD23DE">
            <w:pPr>
              <w:rPr>
                <w:rFonts w:ascii="Verdana" w:hAnsi="Verdana"/>
                <w:sz w:val="22"/>
                <w:szCs w:val="22"/>
              </w:rPr>
            </w:pPr>
            <w:r w:rsidRPr="00217B43">
              <w:rPr>
                <w:rFonts w:ascii="Verdana" w:hAnsi="Verdana"/>
                <w:sz w:val="22"/>
                <w:szCs w:val="22"/>
              </w:rPr>
              <w:t>the regular ‘heartbeat’ of a piece, holding the core timing together in a piece of music</w:t>
            </w:r>
          </w:p>
        </w:tc>
        <w:tc>
          <w:tcPr>
            <w:tcW w:w="4641" w:type="dxa"/>
            <w:vMerge/>
          </w:tcPr>
          <w:p w14:paraId="59878ADC" w14:textId="77777777" w:rsidR="00871B1A" w:rsidRPr="00BE68A1" w:rsidRDefault="00871B1A" w:rsidP="00CD23DE">
            <w:pPr>
              <w:pStyle w:val="ListParagraph"/>
              <w:numPr>
                <w:ilvl w:val="0"/>
                <w:numId w:val="3"/>
              </w:numPr>
              <w:rPr>
                <w:rFonts w:ascii="Verdana" w:hAnsi="Verdana" w:cstheme="minorHAnsi"/>
                <w:sz w:val="22"/>
                <w:szCs w:val="22"/>
              </w:rPr>
            </w:pPr>
          </w:p>
        </w:tc>
      </w:tr>
      <w:tr w:rsidR="001E150C" w:rsidRPr="009C57E3" w14:paraId="40A10690" w14:textId="77777777" w:rsidTr="00CD23DE">
        <w:trPr>
          <w:trHeight w:val="567"/>
        </w:trPr>
        <w:tc>
          <w:tcPr>
            <w:tcW w:w="4215" w:type="dxa"/>
            <w:gridSpan w:val="3"/>
            <w:vMerge/>
          </w:tcPr>
          <w:p w14:paraId="1C27BA3C"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B205C4D" w14:textId="45890E14" w:rsidR="001E150C" w:rsidRPr="00217B43" w:rsidRDefault="00217B43" w:rsidP="001E150C">
            <w:pPr>
              <w:jc w:val="center"/>
              <w:rPr>
                <w:rFonts w:ascii="Verdana" w:hAnsi="Verdana"/>
                <w:b/>
                <w:sz w:val="22"/>
                <w:szCs w:val="22"/>
              </w:rPr>
            </w:pPr>
            <w:r w:rsidRPr="00217B43">
              <w:rPr>
                <w:rFonts w:ascii="Verdana" w:hAnsi="Verdana"/>
                <w:b/>
                <w:sz w:val="22"/>
                <w:szCs w:val="22"/>
              </w:rPr>
              <w:t>Call and response</w:t>
            </w:r>
          </w:p>
        </w:tc>
        <w:tc>
          <w:tcPr>
            <w:tcW w:w="3653" w:type="dxa"/>
            <w:shd w:val="clear" w:color="auto" w:fill="DEEAF6" w:themeFill="accent5" w:themeFillTint="33"/>
            <w:vAlign w:val="center"/>
          </w:tcPr>
          <w:p w14:paraId="3C237B90" w14:textId="77777777" w:rsidR="00217B43" w:rsidRPr="00217B43" w:rsidRDefault="00217B43" w:rsidP="00217B43">
            <w:pPr>
              <w:rPr>
                <w:rFonts w:ascii="Verdana" w:hAnsi="Verdana"/>
                <w:bCs/>
                <w:sz w:val="22"/>
                <w:szCs w:val="22"/>
              </w:rPr>
            </w:pPr>
            <w:r w:rsidRPr="00217B43">
              <w:rPr>
                <w:rFonts w:ascii="Verdana" w:hAnsi="Verdana"/>
                <w:bCs/>
                <w:sz w:val="22"/>
                <w:szCs w:val="22"/>
              </w:rPr>
              <w:t>Two distinct phrases, where the second phrase is heard as a direct response</w:t>
            </w:r>
          </w:p>
          <w:p w14:paraId="38480ED7" w14:textId="77777777" w:rsidR="00217B43" w:rsidRPr="00217B43" w:rsidRDefault="00217B43" w:rsidP="00217B43">
            <w:pPr>
              <w:rPr>
                <w:rFonts w:ascii="Verdana" w:hAnsi="Verdana"/>
                <w:bCs/>
                <w:sz w:val="22"/>
                <w:szCs w:val="22"/>
              </w:rPr>
            </w:pPr>
            <w:r w:rsidRPr="00217B43">
              <w:rPr>
                <w:rFonts w:ascii="Verdana" w:hAnsi="Verdana"/>
                <w:bCs/>
                <w:sz w:val="22"/>
                <w:szCs w:val="22"/>
              </w:rPr>
              <w:t>to the first.</w:t>
            </w:r>
          </w:p>
          <w:p w14:paraId="6381BAE8" w14:textId="56BA4D4D" w:rsidR="001E150C" w:rsidRPr="00BE68A1" w:rsidRDefault="001E150C" w:rsidP="001E150C">
            <w:pPr>
              <w:rPr>
                <w:rFonts w:ascii="Verdana" w:hAnsi="Verdana"/>
                <w:sz w:val="22"/>
                <w:szCs w:val="22"/>
              </w:rPr>
            </w:pPr>
          </w:p>
        </w:tc>
        <w:tc>
          <w:tcPr>
            <w:tcW w:w="1673" w:type="dxa"/>
            <w:shd w:val="clear" w:color="auto" w:fill="DEEAF6" w:themeFill="accent5" w:themeFillTint="33"/>
            <w:vAlign w:val="center"/>
          </w:tcPr>
          <w:p w14:paraId="02EC3452" w14:textId="00C8B8DF" w:rsidR="001E150C" w:rsidRPr="00217B43" w:rsidRDefault="00217B43" w:rsidP="00217B43">
            <w:pPr>
              <w:jc w:val="center"/>
              <w:rPr>
                <w:rFonts w:ascii="Verdana" w:hAnsi="Verdana"/>
                <w:b/>
                <w:bCs/>
                <w:sz w:val="22"/>
                <w:szCs w:val="22"/>
              </w:rPr>
            </w:pPr>
            <w:r w:rsidRPr="00217B43">
              <w:rPr>
                <w:rFonts w:ascii="Verdana" w:hAnsi="Verdana"/>
                <w:b/>
                <w:bCs/>
                <w:sz w:val="22"/>
                <w:szCs w:val="22"/>
              </w:rPr>
              <w:t>Rhythm</w:t>
            </w:r>
          </w:p>
        </w:tc>
        <w:tc>
          <w:tcPr>
            <w:tcW w:w="6823" w:type="dxa"/>
            <w:gridSpan w:val="3"/>
            <w:shd w:val="clear" w:color="auto" w:fill="DEEAF6" w:themeFill="accent5" w:themeFillTint="33"/>
            <w:vAlign w:val="center"/>
          </w:tcPr>
          <w:p w14:paraId="3A9FDFB1" w14:textId="7A23FB8B" w:rsidR="001E150C" w:rsidRPr="00BE68A1" w:rsidRDefault="00217B43" w:rsidP="005D3316">
            <w:pPr>
              <w:rPr>
                <w:rFonts w:ascii="Verdana" w:hAnsi="Verdana"/>
                <w:sz w:val="22"/>
                <w:szCs w:val="22"/>
              </w:rPr>
            </w:pPr>
            <w:r w:rsidRPr="00217B43">
              <w:rPr>
                <w:rFonts w:ascii="Verdana" w:hAnsi="Verdana"/>
                <w:sz w:val="22"/>
                <w:szCs w:val="22"/>
              </w:rPr>
              <w:t>A pattern of sounds played through time, formed by a series of notes</w:t>
            </w:r>
          </w:p>
        </w:tc>
        <w:tc>
          <w:tcPr>
            <w:tcW w:w="4641" w:type="dxa"/>
            <w:vMerge/>
          </w:tcPr>
          <w:p w14:paraId="2255621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1A4123A9" w14:textId="77777777" w:rsidTr="00CD23DE">
        <w:trPr>
          <w:trHeight w:val="70"/>
        </w:trPr>
        <w:tc>
          <w:tcPr>
            <w:tcW w:w="4215" w:type="dxa"/>
            <w:gridSpan w:val="3"/>
            <w:vMerge/>
          </w:tcPr>
          <w:p w14:paraId="7C85A5F7"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2E3CE4E6" w14:textId="2B916EA3" w:rsidR="00871B1A" w:rsidRPr="00217B43" w:rsidRDefault="00217B43" w:rsidP="00871B1A">
            <w:pPr>
              <w:jc w:val="center"/>
              <w:rPr>
                <w:rFonts w:ascii="Verdana" w:hAnsi="Verdana"/>
                <w:b/>
                <w:sz w:val="22"/>
                <w:szCs w:val="22"/>
              </w:rPr>
            </w:pPr>
            <w:r w:rsidRPr="00217B43">
              <w:rPr>
                <w:rFonts w:ascii="Verdana" w:hAnsi="Verdana"/>
                <w:b/>
                <w:sz w:val="22"/>
                <w:szCs w:val="22"/>
              </w:rPr>
              <w:t>Dynamics</w:t>
            </w:r>
          </w:p>
        </w:tc>
        <w:tc>
          <w:tcPr>
            <w:tcW w:w="3653" w:type="dxa"/>
            <w:shd w:val="clear" w:color="auto" w:fill="DEEAF6" w:themeFill="accent5" w:themeFillTint="33"/>
            <w:vAlign w:val="center"/>
          </w:tcPr>
          <w:p w14:paraId="7126223E" w14:textId="29E01483" w:rsidR="00871B1A" w:rsidRPr="00BE68A1" w:rsidRDefault="00217B43" w:rsidP="00871B1A">
            <w:pPr>
              <w:rPr>
                <w:rFonts w:ascii="Verdana" w:hAnsi="Verdana"/>
                <w:sz w:val="22"/>
                <w:szCs w:val="22"/>
              </w:rPr>
            </w:pPr>
            <w:r w:rsidRPr="00217B43">
              <w:rPr>
                <w:rFonts w:ascii="Verdana" w:hAnsi="Verdana"/>
                <w:bCs/>
                <w:sz w:val="22"/>
                <w:szCs w:val="22"/>
              </w:rPr>
              <w:t>the volume of sound</w:t>
            </w:r>
          </w:p>
        </w:tc>
        <w:tc>
          <w:tcPr>
            <w:tcW w:w="1673" w:type="dxa"/>
            <w:shd w:val="clear" w:color="auto" w:fill="DEEAF6" w:themeFill="accent5" w:themeFillTint="33"/>
            <w:vAlign w:val="center"/>
          </w:tcPr>
          <w:p w14:paraId="5EFCAACB" w14:textId="5E5EA69F" w:rsidR="00871B1A" w:rsidRPr="00217B43" w:rsidRDefault="00217B43" w:rsidP="00217B43">
            <w:pPr>
              <w:jc w:val="center"/>
              <w:rPr>
                <w:rFonts w:ascii="Verdana" w:hAnsi="Verdana"/>
                <w:b/>
                <w:bCs/>
                <w:sz w:val="22"/>
                <w:szCs w:val="22"/>
              </w:rPr>
            </w:pPr>
            <w:r w:rsidRPr="00217B43">
              <w:rPr>
                <w:rFonts w:ascii="Verdana" w:hAnsi="Verdana"/>
                <w:b/>
                <w:bCs/>
                <w:sz w:val="22"/>
                <w:szCs w:val="22"/>
              </w:rPr>
              <w:t>Tempo</w:t>
            </w:r>
          </w:p>
        </w:tc>
        <w:tc>
          <w:tcPr>
            <w:tcW w:w="6823" w:type="dxa"/>
            <w:gridSpan w:val="3"/>
            <w:shd w:val="clear" w:color="auto" w:fill="DEEAF6" w:themeFill="accent5" w:themeFillTint="33"/>
            <w:vAlign w:val="center"/>
          </w:tcPr>
          <w:p w14:paraId="1E311AC5" w14:textId="22DC8BCE" w:rsidR="00871B1A" w:rsidRPr="00BE68A1" w:rsidRDefault="00217B43" w:rsidP="00871B1A">
            <w:pPr>
              <w:rPr>
                <w:rFonts w:ascii="Verdana" w:hAnsi="Verdana"/>
                <w:sz w:val="22"/>
                <w:szCs w:val="22"/>
              </w:rPr>
            </w:pPr>
            <w:r w:rsidRPr="00217B43">
              <w:rPr>
                <w:rFonts w:ascii="Verdana" w:hAnsi="Verdana"/>
                <w:sz w:val="22"/>
                <w:szCs w:val="22"/>
              </w:rPr>
              <w:t>the speed at which a piece of music is played</w:t>
            </w:r>
          </w:p>
        </w:tc>
        <w:tc>
          <w:tcPr>
            <w:tcW w:w="4641" w:type="dxa"/>
            <w:vMerge/>
          </w:tcPr>
          <w:p w14:paraId="5CDCB60E" w14:textId="77777777" w:rsidR="00871B1A" w:rsidRPr="00BE68A1" w:rsidRDefault="00871B1A" w:rsidP="00871B1A">
            <w:pPr>
              <w:pStyle w:val="ListParagraph"/>
              <w:numPr>
                <w:ilvl w:val="0"/>
                <w:numId w:val="3"/>
              </w:numPr>
              <w:rPr>
                <w:rFonts w:ascii="Verdana" w:hAnsi="Verdana" w:cstheme="minorHAnsi"/>
                <w:sz w:val="22"/>
                <w:szCs w:val="22"/>
              </w:rPr>
            </w:pPr>
          </w:p>
        </w:tc>
      </w:tr>
      <w:tr w:rsidR="001E150C" w:rsidRPr="009C57E3" w14:paraId="432DB3EC" w14:textId="77777777" w:rsidTr="00CD23DE">
        <w:trPr>
          <w:trHeight w:val="567"/>
        </w:trPr>
        <w:tc>
          <w:tcPr>
            <w:tcW w:w="4215" w:type="dxa"/>
            <w:gridSpan w:val="3"/>
            <w:vMerge/>
          </w:tcPr>
          <w:p w14:paraId="5001C570" w14:textId="77777777" w:rsidR="001E150C" w:rsidRPr="00BE68A1" w:rsidRDefault="001E150C" w:rsidP="001E150C">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6F00389E" w14:textId="4CFE4B19" w:rsidR="001E150C" w:rsidRPr="00217B43" w:rsidRDefault="00217B43" w:rsidP="001E150C">
            <w:pPr>
              <w:jc w:val="center"/>
              <w:rPr>
                <w:rFonts w:ascii="Verdana" w:hAnsi="Verdana"/>
                <w:b/>
                <w:sz w:val="22"/>
                <w:szCs w:val="22"/>
              </w:rPr>
            </w:pPr>
            <w:r w:rsidRPr="00217B43">
              <w:rPr>
                <w:rFonts w:ascii="Verdana" w:hAnsi="Verdana"/>
                <w:b/>
                <w:sz w:val="22"/>
                <w:szCs w:val="22"/>
              </w:rPr>
              <w:t>Graphic score</w:t>
            </w:r>
          </w:p>
        </w:tc>
        <w:tc>
          <w:tcPr>
            <w:tcW w:w="3653" w:type="dxa"/>
            <w:shd w:val="clear" w:color="auto" w:fill="DEEAF6" w:themeFill="accent5" w:themeFillTint="33"/>
            <w:vAlign w:val="center"/>
          </w:tcPr>
          <w:p w14:paraId="76890AEB" w14:textId="727519C0" w:rsidR="001E150C" w:rsidRPr="00BE68A1" w:rsidRDefault="00217B43" w:rsidP="001E150C">
            <w:pPr>
              <w:rPr>
                <w:rFonts w:ascii="Verdana" w:hAnsi="Verdana"/>
                <w:sz w:val="22"/>
                <w:szCs w:val="22"/>
              </w:rPr>
            </w:pPr>
            <w:r w:rsidRPr="00217B43">
              <w:rPr>
                <w:rFonts w:ascii="Verdana" w:hAnsi="Verdana"/>
                <w:bCs/>
                <w:sz w:val="22"/>
                <w:szCs w:val="22"/>
              </w:rPr>
              <w:t xml:space="preserve">the representation of music </w:t>
            </w:r>
            <w:proofErr w:type="gramStart"/>
            <w:r w:rsidRPr="00217B43">
              <w:rPr>
                <w:rFonts w:ascii="Verdana" w:hAnsi="Verdana"/>
                <w:bCs/>
                <w:sz w:val="22"/>
                <w:szCs w:val="22"/>
              </w:rPr>
              <w:t>through the use of</w:t>
            </w:r>
            <w:proofErr w:type="gramEnd"/>
            <w:r w:rsidRPr="00217B43">
              <w:rPr>
                <w:rFonts w:ascii="Verdana" w:hAnsi="Verdana"/>
                <w:bCs/>
                <w:sz w:val="22"/>
                <w:szCs w:val="22"/>
              </w:rPr>
              <w:t xml:space="preserve"> visual symbols</w:t>
            </w:r>
          </w:p>
        </w:tc>
        <w:tc>
          <w:tcPr>
            <w:tcW w:w="1673" w:type="dxa"/>
            <w:shd w:val="clear" w:color="auto" w:fill="DEEAF6" w:themeFill="accent5" w:themeFillTint="33"/>
            <w:vAlign w:val="center"/>
          </w:tcPr>
          <w:p w14:paraId="0274CD97" w14:textId="7B145B69" w:rsidR="001E150C" w:rsidRPr="00217B43" w:rsidRDefault="00217B43" w:rsidP="00217B43">
            <w:pPr>
              <w:jc w:val="center"/>
              <w:rPr>
                <w:rFonts w:ascii="Verdana" w:hAnsi="Verdana"/>
                <w:b/>
                <w:bCs/>
                <w:sz w:val="22"/>
                <w:szCs w:val="22"/>
              </w:rPr>
            </w:pPr>
            <w:r w:rsidRPr="00217B43">
              <w:rPr>
                <w:rFonts w:ascii="Verdana" w:hAnsi="Verdana"/>
                <w:b/>
                <w:bCs/>
                <w:sz w:val="22"/>
                <w:szCs w:val="22"/>
              </w:rPr>
              <w:t>Verse</w:t>
            </w:r>
          </w:p>
        </w:tc>
        <w:tc>
          <w:tcPr>
            <w:tcW w:w="6823" w:type="dxa"/>
            <w:gridSpan w:val="3"/>
            <w:shd w:val="clear" w:color="auto" w:fill="DEEAF6" w:themeFill="accent5" w:themeFillTint="33"/>
            <w:vAlign w:val="center"/>
          </w:tcPr>
          <w:p w14:paraId="55FFC2D7" w14:textId="2A0A5A55" w:rsidR="001E150C" w:rsidRPr="00BE68A1" w:rsidRDefault="00217B43" w:rsidP="001E150C">
            <w:pPr>
              <w:rPr>
                <w:rFonts w:ascii="Verdana" w:hAnsi="Verdana"/>
                <w:sz w:val="22"/>
                <w:szCs w:val="22"/>
              </w:rPr>
            </w:pPr>
            <w:r w:rsidRPr="00217B43">
              <w:rPr>
                <w:rFonts w:ascii="Verdana" w:hAnsi="Verdana"/>
                <w:sz w:val="22"/>
                <w:szCs w:val="22"/>
              </w:rPr>
              <w:t xml:space="preserve">a section of a song where the tune stays the </w:t>
            </w:r>
            <w:proofErr w:type="gramStart"/>
            <w:r w:rsidRPr="00217B43">
              <w:rPr>
                <w:rFonts w:ascii="Verdana" w:hAnsi="Verdana"/>
                <w:sz w:val="22"/>
                <w:szCs w:val="22"/>
              </w:rPr>
              <w:t>same</w:t>
            </w:r>
            <w:proofErr w:type="gramEnd"/>
            <w:r w:rsidRPr="00217B43">
              <w:rPr>
                <w:rFonts w:ascii="Verdana" w:hAnsi="Verdana"/>
                <w:sz w:val="22"/>
                <w:szCs w:val="22"/>
              </w:rPr>
              <w:t xml:space="preserve"> but the words change each time</w:t>
            </w:r>
          </w:p>
        </w:tc>
        <w:tc>
          <w:tcPr>
            <w:tcW w:w="4641" w:type="dxa"/>
            <w:vMerge/>
          </w:tcPr>
          <w:p w14:paraId="4FE299A8" w14:textId="77777777" w:rsidR="001E150C" w:rsidRPr="00BE68A1" w:rsidRDefault="001E150C" w:rsidP="001E150C">
            <w:pPr>
              <w:pStyle w:val="ListParagraph"/>
              <w:numPr>
                <w:ilvl w:val="0"/>
                <w:numId w:val="3"/>
              </w:numPr>
              <w:rPr>
                <w:rFonts w:ascii="Verdana" w:hAnsi="Verdana" w:cstheme="minorHAnsi"/>
                <w:sz w:val="22"/>
                <w:szCs w:val="22"/>
              </w:rPr>
            </w:pPr>
          </w:p>
        </w:tc>
      </w:tr>
      <w:tr w:rsidR="00871B1A" w:rsidRPr="009C57E3" w14:paraId="34F27BE3" w14:textId="77777777" w:rsidTr="00CD23DE">
        <w:trPr>
          <w:trHeight w:val="405"/>
        </w:trPr>
        <w:tc>
          <w:tcPr>
            <w:tcW w:w="4215" w:type="dxa"/>
            <w:gridSpan w:val="3"/>
            <w:vMerge/>
          </w:tcPr>
          <w:p w14:paraId="4B5C422B" w14:textId="77777777" w:rsidR="00871B1A" w:rsidRPr="00BE68A1" w:rsidRDefault="00871B1A" w:rsidP="00871B1A">
            <w:pPr>
              <w:pStyle w:val="ListParagraph"/>
              <w:numPr>
                <w:ilvl w:val="0"/>
                <w:numId w:val="4"/>
              </w:numPr>
              <w:rPr>
                <w:rFonts w:ascii="Verdana" w:hAnsi="Verdana" w:cstheme="minorHAnsi"/>
                <w:sz w:val="22"/>
                <w:szCs w:val="22"/>
              </w:rPr>
            </w:pPr>
          </w:p>
        </w:tc>
        <w:tc>
          <w:tcPr>
            <w:tcW w:w="1540" w:type="dxa"/>
            <w:shd w:val="clear" w:color="auto" w:fill="DEEAF6" w:themeFill="accent5" w:themeFillTint="33"/>
            <w:vAlign w:val="center"/>
          </w:tcPr>
          <w:p w14:paraId="3091F710" w14:textId="612B6C14" w:rsidR="00871B1A" w:rsidRPr="00217B43" w:rsidRDefault="00217B43" w:rsidP="00871B1A">
            <w:pPr>
              <w:jc w:val="center"/>
              <w:rPr>
                <w:rFonts w:ascii="Verdana" w:hAnsi="Verdana"/>
                <w:b/>
                <w:sz w:val="22"/>
                <w:szCs w:val="22"/>
              </w:rPr>
            </w:pPr>
            <w:r w:rsidRPr="00217B43">
              <w:rPr>
                <w:rFonts w:ascii="Verdana" w:hAnsi="Verdana"/>
                <w:b/>
                <w:sz w:val="22"/>
                <w:szCs w:val="22"/>
              </w:rPr>
              <w:t>Lyrics</w:t>
            </w:r>
          </w:p>
        </w:tc>
        <w:tc>
          <w:tcPr>
            <w:tcW w:w="3653" w:type="dxa"/>
            <w:shd w:val="clear" w:color="auto" w:fill="DEEAF6" w:themeFill="accent5" w:themeFillTint="33"/>
            <w:vAlign w:val="center"/>
          </w:tcPr>
          <w:p w14:paraId="5755100B" w14:textId="6C96CF01" w:rsidR="00871B1A" w:rsidRPr="00BE68A1" w:rsidRDefault="00217B43" w:rsidP="00871B1A">
            <w:pPr>
              <w:rPr>
                <w:rFonts w:ascii="Verdana" w:hAnsi="Verdana"/>
                <w:sz w:val="22"/>
                <w:szCs w:val="22"/>
              </w:rPr>
            </w:pPr>
            <w:r w:rsidRPr="00217B43">
              <w:rPr>
                <w:rFonts w:ascii="Verdana" w:hAnsi="Verdana"/>
                <w:bCs/>
                <w:sz w:val="22"/>
                <w:szCs w:val="22"/>
              </w:rPr>
              <w:t>the words to a song</w:t>
            </w:r>
          </w:p>
        </w:tc>
        <w:tc>
          <w:tcPr>
            <w:tcW w:w="1673" w:type="dxa"/>
            <w:shd w:val="clear" w:color="auto" w:fill="DEEAF6" w:themeFill="accent5" w:themeFillTint="33"/>
            <w:vAlign w:val="center"/>
          </w:tcPr>
          <w:p w14:paraId="798612A2" w14:textId="64FBAF85" w:rsidR="00871B1A" w:rsidRPr="00217B43" w:rsidRDefault="00217B43" w:rsidP="00217B43">
            <w:pPr>
              <w:jc w:val="center"/>
              <w:rPr>
                <w:rFonts w:ascii="Verdana" w:hAnsi="Verdana"/>
                <w:b/>
                <w:bCs/>
                <w:sz w:val="22"/>
                <w:szCs w:val="22"/>
              </w:rPr>
            </w:pPr>
            <w:r w:rsidRPr="00217B43">
              <w:rPr>
                <w:rFonts w:ascii="Verdana" w:hAnsi="Verdana"/>
                <w:b/>
                <w:bCs/>
                <w:sz w:val="22"/>
                <w:szCs w:val="22"/>
              </w:rPr>
              <w:t>Music technology</w:t>
            </w:r>
          </w:p>
        </w:tc>
        <w:tc>
          <w:tcPr>
            <w:tcW w:w="6823" w:type="dxa"/>
            <w:gridSpan w:val="3"/>
            <w:shd w:val="clear" w:color="auto" w:fill="DEEAF6" w:themeFill="accent5" w:themeFillTint="33"/>
            <w:vAlign w:val="center"/>
          </w:tcPr>
          <w:p w14:paraId="65D8EB6B" w14:textId="251E5619" w:rsidR="00871B1A" w:rsidRPr="00BE68A1" w:rsidRDefault="00217B43" w:rsidP="00217B43">
            <w:pPr>
              <w:rPr>
                <w:rFonts w:ascii="Verdana" w:hAnsi="Verdana"/>
                <w:sz w:val="22"/>
                <w:szCs w:val="22"/>
              </w:rPr>
            </w:pPr>
            <w:r w:rsidRPr="00217B43">
              <w:rPr>
                <w:rFonts w:ascii="Verdana" w:hAnsi="Verdana"/>
                <w:sz w:val="22"/>
                <w:szCs w:val="22"/>
              </w:rPr>
              <w:t xml:space="preserve"> </w:t>
            </w:r>
            <w:r w:rsidRPr="00217B43">
              <w:rPr>
                <w:rFonts w:ascii="Verdana" w:hAnsi="Verdana"/>
                <w:bCs/>
                <w:sz w:val="22"/>
                <w:szCs w:val="22"/>
              </w:rPr>
              <w:t>Using an electronic device or equipment to make music</w:t>
            </w:r>
          </w:p>
        </w:tc>
        <w:tc>
          <w:tcPr>
            <w:tcW w:w="4641" w:type="dxa"/>
            <w:vMerge/>
          </w:tcPr>
          <w:p w14:paraId="4DCC62AE" w14:textId="77777777" w:rsidR="00871B1A" w:rsidRPr="00BE68A1" w:rsidRDefault="00871B1A" w:rsidP="00871B1A">
            <w:pPr>
              <w:pStyle w:val="ListParagraph"/>
              <w:numPr>
                <w:ilvl w:val="0"/>
                <w:numId w:val="3"/>
              </w:numPr>
              <w:rPr>
                <w:rFonts w:ascii="Verdana" w:hAnsi="Verdana" w:cstheme="minorHAnsi"/>
                <w:sz w:val="22"/>
                <w:szCs w:val="22"/>
              </w:rPr>
            </w:pPr>
          </w:p>
        </w:tc>
      </w:tr>
      <w:tr w:rsidR="1AF4F657" w14:paraId="1DFD39BA" w14:textId="77777777" w:rsidTr="00447349">
        <w:trPr>
          <w:trHeight w:val="1381"/>
        </w:trPr>
        <w:tc>
          <w:tcPr>
            <w:tcW w:w="9408" w:type="dxa"/>
            <w:gridSpan w:val="5"/>
            <w:shd w:val="clear" w:color="auto" w:fill="DEEAF6" w:themeFill="accent5" w:themeFillTint="33"/>
          </w:tcPr>
          <w:p w14:paraId="136AE44C" w14:textId="2D7C7A0A" w:rsidR="1AF4F657"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Prior Learning:</w:t>
            </w:r>
          </w:p>
          <w:p w14:paraId="3CD4EEC7" w14:textId="6C620A00" w:rsidR="1AF4F657" w:rsidRPr="00BE68A1" w:rsidRDefault="00705A11" w:rsidP="60EC4F9A">
            <w:pPr>
              <w:jc w:val="center"/>
              <w:rPr>
                <w:rFonts w:ascii="Verdana" w:hAnsi="Verdana"/>
                <w:sz w:val="22"/>
                <w:szCs w:val="22"/>
              </w:rPr>
            </w:pPr>
            <w:r>
              <w:rPr>
                <w:rFonts w:ascii="Verdana" w:hAnsi="Verdana"/>
                <w:sz w:val="22"/>
                <w:szCs w:val="22"/>
              </w:rPr>
              <w:t>Understanding the World- EYFS</w:t>
            </w:r>
          </w:p>
        </w:tc>
        <w:tc>
          <w:tcPr>
            <w:tcW w:w="13137" w:type="dxa"/>
            <w:gridSpan w:val="5"/>
            <w:shd w:val="clear" w:color="auto" w:fill="DEEAF6" w:themeFill="accent5" w:themeFillTint="33"/>
          </w:tcPr>
          <w:p w14:paraId="5D78385C" w14:textId="49C73C1E" w:rsidR="79D3D260" w:rsidRPr="00BE68A1" w:rsidRDefault="79D3D260" w:rsidP="60EC4F9A">
            <w:pPr>
              <w:jc w:val="center"/>
              <w:rPr>
                <w:rFonts w:ascii="Verdana" w:hAnsi="Verdana"/>
                <w:sz w:val="22"/>
                <w:szCs w:val="22"/>
              </w:rPr>
            </w:pPr>
            <w:r w:rsidRPr="00BE68A1">
              <w:rPr>
                <w:rFonts w:ascii="Verdana" w:hAnsi="Verdana" w:cstheme="minorBidi"/>
                <w:b/>
                <w:bCs/>
                <w:sz w:val="22"/>
                <w:szCs w:val="22"/>
                <w:u w:val="single"/>
              </w:rPr>
              <w:t>Future Learning:</w:t>
            </w:r>
          </w:p>
          <w:p w14:paraId="7003EF63" w14:textId="4C82BE23" w:rsidR="60EC4F9A" w:rsidRPr="00BE68A1" w:rsidRDefault="00B53304" w:rsidP="60EC4F9A">
            <w:pPr>
              <w:jc w:val="center"/>
              <w:rPr>
                <w:rFonts w:ascii="Verdana" w:hAnsi="Verdana"/>
                <w:sz w:val="22"/>
                <w:szCs w:val="22"/>
              </w:rPr>
            </w:pPr>
            <w:r>
              <w:rPr>
                <w:rFonts w:ascii="Verdana" w:hAnsi="Verdana"/>
                <w:sz w:val="22"/>
                <w:szCs w:val="22"/>
              </w:rPr>
              <w:t>Technology, structure and form- Year</w:t>
            </w:r>
            <w:r w:rsidR="00705A11">
              <w:rPr>
                <w:rFonts w:ascii="Verdana" w:hAnsi="Verdana"/>
                <w:sz w:val="22"/>
                <w:szCs w:val="22"/>
              </w:rPr>
              <w:t xml:space="preserve"> 2</w:t>
            </w:r>
          </w:p>
        </w:tc>
      </w:tr>
      <w:tr w:rsidR="002E5788" w:rsidRPr="009C57E3" w14:paraId="332D7155" w14:textId="77777777" w:rsidTr="00CD23DE">
        <w:trPr>
          <w:trHeight w:val="454"/>
        </w:trPr>
        <w:tc>
          <w:tcPr>
            <w:tcW w:w="3713" w:type="dxa"/>
            <w:gridSpan w:val="2"/>
            <w:shd w:val="clear" w:color="auto" w:fill="9CC2E5" w:themeFill="accent5" w:themeFillTint="99"/>
            <w:vAlign w:val="center"/>
          </w:tcPr>
          <w:p w14:paraId="558782AA" w14:textId="4577B8C0"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Lesson Sequence</w:t>
            </w:r>
          </w:p>
        </w:tc>
        <w:tc>
          <w:tcPr>
            <w:tcW w:w="9424" w:type="dxa"/>
            <w:gridSpan w:val="5"/>
            <w:shd w:val="clear" w:color="auto" w:fill="9CC2E5" w:themeFill="accent5" w:themeFillTint="99"/>
            <w:vAlign w:val="center"/>
          </w:tcPr>
          <w:p w14:paraId="4AAC8D5F" w14:textId="2B2DE623" w:rsidR="002E5788" w:rsidRPr="00BE68A1" w:rsidRDefault="002E5788" w:rsidP="002E5788">
            <w:pPr>
              <w:jc w:val="center"/>
              <w:rPr>
                <w:rFonts w:ascii="Verdana" w:hAnsi="Verdana" w:cstheme="minorHAnsi"/>
                <w:b/>
                <w:i/>
                <w:sz w:val="22"/>
                <w:szCs w:val="22"/>
              </w:rPr>
            </w:pPr>
            <w:r w:rsidRPr="00BE68A1">
              <w:rPr>
                <w:rFonts w:ascii="Verdana" w:hAnsi="Verdana" w:cstheme="minorHAnsi"/>
                <w:b/>
                <w:sz w:val="22"/>
                <w:szCs w:val="22"/>
                <w:u w:val="single"/>
              </w:rPr>
              <w:t>Key Knowledge</w:t>
            </w:r>
          </w:p>
        </w:tc>
        <w:tc>
          <w:tcPr>
            <w:tcW w:w="9408" w:type="dxa"/>
            <w:gridSpan w:val="3"/>
            <w:shd w:val="clear" w:color="auto" w:fill="A8D08D" w:themeFill="accent6" w:themeFillTint="99"/>
            <w:vAlign w:val="center"/>
          </w:tcPr>
          <w:p w14:paraId="58B858A4" w14:textId="77777777"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sz w:val="22"/>
                <w:szCs w:val="22"/>
                <w:u w:val="single"/>
              </w:rPr>
              <w:t>Key Skills</w:t>
            </w:r>
          </w:p>
        </w:tc>
      </w:tr>
      <w:tr w:rsidR="005728FD" w:rsidRPr="009C57E3" w14:paraId="7428F7FE" w14:textId="77777777" w:rsidTr="00CD23DE">
        <w:trPr>
          <w:trHeight w:val="180"/>
        </w:trPr>
        <w:tc>
          <w:tcPr>
            <w:tcW w:w="3713" w:type="dxa"/>
            <w:gridSpan w:val="2"/>
            <w:shd w:val="clear" w:color="auto" w:fill="DEEAF6" w:themeFill="accent5" w:themeFillTint="33"/>
          </w:tcPr>
          <w:p w14:paraId="716196FA" w14:textId="607DC449" w:rsidR="005728FD" w:rsidRPr="00705A11" w:rsidRDefault="00705A11"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D</w:t>
            </w:r>
            <w:r w:rsidRPr="00705A11">
              <w:rPr>
                <w:rFonts w:ascii="Verdana" w:hAnsi="Verdana" w:cs="Arial"/>
                <w:color w:val="000000"/>
                <w:sz w:val="22"/>
                <w:szCs w:val="22"/>
              </w:rPr>
              <w:t>emonstrate an understanding of musical structure</w:t>
            </w:r>
          </w:p>
        </w:tc>
        <w:tc>
          <w:tcPr>
            <w:tcW w:w="9424" w:type="dxa"/>
            <w:gridSpan w:val="5"/>
            <w:shd w:val="clear" w:color="auto" w:fill="DEEAF6" w:themeFill="accent5" w:themeFillTint="33"/>
            <w:vAlign w:val="center"/>
          </w:tcPr>
          <w:p w14:paraId="34F7EBBA" w14:textId="5AA940B3" w:rsidR="00B4797D" w:rsidRPr="00705A11" w:rsidRDefault="00705A11" w:rsidP="005728FD">
            <w:pPr>
              <w:pStyle w:val="ListParagraph"/>
              <w:numPr>
                <w:ilvl w:val="0"/>
                <w:numId w:val="2"/>
              </w:numPr>
              <w:rPr>
                <w:rFonts w:ascii="Verdana" w:hAnsi="Verdana" w:cstheme="minorHAnsi"/>
                <w:sz w:val="22"/>
                <w:szCs w:val="22"/>
              </w:rPr>
            </w:pPr>
            <w:r w:rsidRPr="00705A11">
              <w:rPr>
                <w:rFonts w:ascii="Verdana" w:hAnsi="Verdana" w:cs="Arial"/>
                <w:color w:val="000000"/>
                <w:sz w:val="22"/>
                <w:szCs w:val="22"/>
              </w:rPr>
              <w:t>Children will explore performing Michael Rosen’s We’re Going on a Bear Hunt before using it to create their own written verses.</w:t>
            </w:r>
          </w:p>
        </w:tc>
        <w:tc>
          <w:tcPr>
            <w:tcW w:w="9408" w:type="dxa"/>
            <w:gridSpan w:val="3"/>
            <w:shd w:val="clear" w:color="auto" w:fill="E2EFD9" w:themeFill="accent6" w:themeFillTint="33"/>
            <w:vAlign w:val="center"/>
          </w:tcPr>
          <w:p w14:paraId="261AFB57" w14:textId="66E892D9" w:rsidR="0073744F" w:rsidRPr="00705A11" w:rsidRDefault="00705A11" w:rsidP="00B67009">
            <w:pPr>
              <w:pStyle w:val="NormalWeb"/>
              <w:numPr>
                <w:ilvl w:val="0"/>
                <w:numId w:val="2"/>
              </w:numPr>
              <w:spacing w:before="0" w:beforeAutospacing="0" w:after="0" w:afterAutospacing="0"/>
              <w:textAlignment w:val="baseline"/>
              <w:rPr>
                <w:rFonts w:ascii="Verdana" w:hAnsi="Verdana" w:cstheme="minorHAnsi"/>
                <w:sz w:val="22"/>
                <w:szCs w:val="22"/>
              </w:rPr>
            </w:pPr>
            <w:r w:rsidRPr="00705A11">
              <w:rPr>
                <w:rFonts w:ascii="Verdana" w:hAnsi="Verdana" w:cs="Arial"/>
                <w:color w:val="000000"/>
                <w:sz w:val="22"/>
                <w:szCs w:val="22"/>
              </w:rPr>
              <w:t>Sing a wide range of call and response songs to control vocal pitch and match the pitch I hear with accuracy.</w:t>
            </w:r>
          </w:p>
        </w:tc>
      </w:tr>
      <w:tr w:rsidR="005728FD" w:rsidRPr="009C57E3" w14:paraId="3AB3CEC6" w14:textId="77777777" w:rsidTr="00CD23DE">
        <w:trPr>
          <w:trHeight w:val="176"/>
        </w:trPr>
        <w:tc>
          <w:tcPr>
            <w:tcW w:w="3713" w:type="dxa"/>
            <w:gridSpan w:val="2"/>
            <w:shd w:val="clear" w:color="auto" w:fill="DEEAF6" w:themeFill="accent5" w:themeFillTint="33"/>
          </w:tcPr>
          <w:p w14:paraId="62BEBEBC" w14:textId="4CD29443" w:rsidR="005728FD" w:rsidRPr="00705A11" w:rsidRDefault="00705A11"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U</w:t>
            </w:r>
            <w:r w:rsidRPr="00705A11">
              <w:rPr>
                <w:rFonts w:ascii="Verdana" w:hAnsi="Verdana" w:cs="Arial"/>
                <w:color w:val="000000"/>
                <w:sz w:val="22"/>
                <w:szCs w:val="22"/>
              </w:rPr>
              <w:t>se technology to create and change sounds.</w:t>
            </w:r>
          </w:p>
        </w:tc>
        <w:tc>
          <w:tcPr>
            <w:tcW w:w="9424" w:type="dxa"/>
            <w:gridSpan w:val="5"/>
            <w:shd w:val="clear" w:color="auto" w:fill="DEEAF6" w:themeFill="accent5" w:themeFillTint="33"/>
            <w:vAlign w:val="center"/>
          </w:tcPr>
          <w:p w14:paraId="3121F01F" w14:textId="1C12E6C5" w:rsidR="00CB4F13" w:rsidRPr="00705A11" w:rsidRDefault="00705A11" w:rsidP="005728FD">
            <w:pPr>
              <w:pStyle w:val="ListParagraph"/>
              <w:numPr>
                <w:ilvl w:val="0"/>
                <w:numId w:val="7"/>
              </w:numPr>
              <w:rPr>
                <w:rFonts w:ascii="Verdana" w:hAnsi="Verdana" w:cstheme="minorHAnsi"/>
                <w:sz w:val="22"/>
                <w:szCs w:val="22"/>
              </w:rPr>
            </w:pPr>
            <w:r w:rsidRPr="00705A11">
              <w:rPr>
                <w:rFonts w:ascii="Verdana" w:hAnsi="Verdana" w:cs="Arial"/>
                <w:color w:val="000000"/>
                <w:sz w:val="22"/>
                <w:szCs w:val="22"/>
              </w:rPr>
              <w:t>Children will use music technology to create their own rhythmic patterns. These rhythms will then be used to perform their lyrics over, created in the previous lesson.</w:t>
            </w:r>
          </w:p>
        </w:tc>
        <w:tc>
          <w:tcPr>
            <w:tcW w:w="9408" w:type="dxa"/>
            <w:gridSpan w:val="3"/>
            <w:shd w:val="clear" w:color="auto" w:fill="E2EFD9" w:themeFill="accent6" w:themeFillTint="33"/>
            <w:vAlign w:val="center"/>
          </w:tcPr>
          <w:p w14:paraId="7E05AC66" w14:textId="36254DAA" w:rsidR="001F4858" w:rsidRPr="00705A11" w:rsidRDefault="00705A11" w:rsidP="00B653DB">
            <w:pPr>
              <w:pStyle w:val="NormalWeb"/>
              <w:numPr>
                <w:ilvl w:val="0"/>
                <w:numId w:val="7"/>
              </w:numPr>
              <w:spacing w:before="0" w:beforeAutospacing="0" w:after="0" w:afterAutospacing="0"/>
              <w:textAlignment w:val="baseline"/>
              <w:rPr>
                <w:rFonts w:ascii="Verdana" w:hAnsi="Verdana" w:cstheme="minorHAnsi"/>
                <w:sz w:val="22"/>
                <w:szCs w:val="22"/>
              </w:rPr>
            </w:pPr>
            <w:r w:rsidRPr="00705A11">
              <w:rPr>
                <w:rFonts w:ascii="Verdana" w:hAnsi="Verdana" w:cs="Arial"/>
                <w:color w:val="000000"/>
                <w:sz w:val="22"/>
                <w:szCs w:val="22"/>
              </w:rPr>
              <w:t>Walk, move or clap a steady beat with others, changing the speed of the beat as the tempo of the music changes.</w:t>
            </w:r>
          </w:p>
        </w:tc>
      </w:tr>
      <w:tr w:rsidR="005728FD" w:rsidRPr="009C57E3" w14:paraId="2B08C51F" w14:textId="77777777" w:rsidTr="00CD23DE">
        <w:trPr>
          <w:trHeight w:val="176"/>
        </w:trPr>
        <w:tc>
          <w:tcPr>
            <w:tcW w:w="3713" w:type="dxa"/>
            <w:gridSpan w:val="2"/>
            <w:shd w:val="clear" w:color="auto" w:fill="DEEAF6" w:themeFill="accent5" w:themeFillTint="33"/>
          </w:tcPr>
          <w:p w14:paraId="1F105660" w14:textId="0CC57F2A" w:rsidR="005728FD" w:rsidRPr="00705A11" w:rsidRDefault="00705A11" w:rsidP="00B653DB">
            <w:pPr>
              <w:pStyle w:val="NormalWeb"/>
              <w:numPr>
                <w:ilvl w:val="0"/>
                <w:numId w:val="5"/>
              </w:numPr>
              <w:spacing w:before="0" w:beforeAutospacing="0" w:after="0" w:afterAutospacing="0"/>
              <w:rPr>
                <w:rFonts w:ascii="Verdana" w:hAnsi="Verdana" w:cstheme="minorHAnsi"/>
                <w:sz w:val="22"/>
                <w:szCs w:val="22"/>
              </w:rPr>
            </w:pPr>
            <w:r>
              <w:rPr>
                <w:rFonts w:ascii="Verdana" w:hAnsi="Verdana" w:cs="Arial"/>
                <w:color w:val="000000"/>
                <w:sz w:val="22"/>
                <w:szCs w:val="22"/>
              </w:rPr>
              <w:t>U</w:t>
            </w:r>
            <w:r w:rsidRPr="00705A11">
              <w:rPr>
                <w:rFonts w:ascii="Verdana" w:hAnsi="Verdana" w:cs="Arial"/>
                <w:color w:val="000000"/>
                <w:sz w:val="22"/>
                <w:szCs w:val="22"/>
              </w:rPr>
              <w:t>se technology to create and change sounds</w:t>
            </w:r>
          </w:p>
        </w:tc>
        <w:tc>
          <w:tcPr>
            <w:tcW w:w="9424" w:type="dxa"/>
            <w:gridSpan w:val="5"/>
            <w:shd w:val="clear" w:color="auto" w:fill="DEEAF6" w:themeFill="accent5" w:themeFillTint="33"/>
            <w:vAlign w:val="center"/>
          </w:tcPr>
          <w:p w14:paraId="1A9A436D" w14:textId="11B580F2" w:rsidR="007E0241" w:rsidRPr="00705A11" w:rsidRDefault="00705A11" w:rsidP="005728FD">
            <w:pPr>
              <w:pStyle w:val="ListParagraph"/>
              <w:numPr>
                <w:ilvl w:val="0"/>
                <w:numId w:val="3"/>
              </w:numPr>
              <w:rPr>
                <w:rFonts w:ascii="Verdana" w:hAnsi="Verdana" w:cstheme="minorHAnsi"/>
                <w:sz w:val="22"/>
                <w:szCs w:val="22"/>
              </w:rPr>
            </w:pPr>
            <w:r w:rsidRPr="00705A11">
              <w:rPr>
                <w:rFonts w:ascii="Verdana" w:hAnsi="Verdana" w:cs="Arial"/>
                <w:color w:val="000000"/>
                <w:sz w:val="22"/>
                <w:szCs w:val="22"/>
              </w:rPr>
              <w:t>Children will use music technology to explore, alter and layer sounds and live performance.</w:t>
            </w:r>
          </w:p>
        </w:tc>
        <w:tc>
          <w:tcPr>
            <w:tcW w:w="9408" w:type="dxa"/>
            <w:gridSpan w:val="3"/>
            <w:shd w:val="clear" w:color="auto" w:fill="E2EFD9" w:themeFill="accent6" w:themeFillTint="33"/>
            <w:vAlign w:val="center"/>
          </w:tcPr>
          <w:p w14:paraId="077EEAF7" w14:textId="7D860B8A" w:rsidR="005728FD" w:rsidRPr="00705A11" w:rsidRDefault="00705A11"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705A11">
              <w:rPr>
                <w:rFonts w:ascii="Verdana" w:hAnsi="Verdana" w:cs="Arial"/>
                <w:color w:val="000000"/>
                <w:sz w:val="22"/>
                <w:szCs w:val="22"/>
              </w:rPr>
              <w:t>Create musical sound effects and short sequences of sounds in response to stimuli</w:t>
            </w:r>
          </w:p>
        </w:tc>
      </w:tr>
      <w:tr w:rsidR="005728FD" w:rsidRPr="009C57E3" w14:paraId="6AFBE531" w14:textId="77777777" w:rsidTr="00CD23DE">
        <w:trPr>
          <w:trHeight w:val="176"/>
        </w:trPr>
        <w:tc>
          <w:tcPr>
            <w:tcW w:w="3713" w:type="dxa"/>
            <w:gridSpan w:val="2"/>
            <w:shd w:val="clear" w:color="auto" w:fill="DEEAF6" w:themeFill="accent5" w:themeFillTint="33"/>
          </w:tcPr>
          <w:p w14:paraId="0A7F035E" w14:textId="577A9348" w:rsidR="005728FD" w:rsidRPr="00705A11" w:rsidRDefault="00705A11"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D</w:t>
            </w:r>
            <w:r w:rsidRPr="00705A11">
              <w:rPr>
                <w:rFonts w:ascii="Verdana" w:hAnsi="Verdana" w:cs="Arial"/>
                <w:color w:val="000000"/>
                <w:sz w:val="22"/>
                <w:szCs w:val="22"/>
              </w:rPr>
              <w:t>emonstrate an understanding of musical structure</w:t>
            </w:r>
          </w:p>
        </w:tc>
        <w:tc>
          <w:tcPr>
            <w:tcW w:w="9424" w:type="dxa"/>
            <w:gridSpan w:val="5"/>
            <w:shd w:val="clear" w:color="auto" w:fill="DEEAF6" w:themeFill="accent5" w:themeFillTint="33"/>
            <w:vAlign w:val="center"/>
          </w:tcPr>
          <w:p w14:paraId="2D1F11E0" w14:textId="2DBBC023" w:rsidR="006D1F89" w:rsidRPr="00705A11" w:rsidRDefault="00705A11" w:rsidP="005728FD">
            <w:pPr>
              <w:pStyle w:val="ListParagraph"/>
              <w:numPr>
                <w:ilvl w:val="0"/>
                <w:numId w:val="3"/>
              </w:numPr>
              <w:rPr>
                <w:rFonts w:ascii="Verdana" w:hAnsi="Verdana" w:cstheme="minorHAnsi"/>
                <w:sz w:val="22"/>
                <w:szCs w:val="22"/>
              </w:rPr>
            </w:pPr>
            <w:r w:rsidRPr="00705A11">
              <w:rPr>
                <w:rFonts w:ascii="Verdana" w:hAnsi="Verdana" w:cs="Arial"/>
                <w:color w:val="000000"/>
                <w:sz w:val="22"/>
                <w:szCs w:val="22"/>
              </w:rPr>
              <w:t>Children will appraise a picture of a landscape to discuss the objects and animals. Discussions around the types of sounds that might be heard, and how to reproduce them using body percussion, will take place. Small groups will then perform their own short interpretations of the graphical score (the image).</w:t>
            </w:r>
          </w:p>
        </w:tc>
        <w:tc>
          <w:tcPr>
            <w:tcW w:w="9408" w:type="dxa"/>
            <w:gridSpan w:val="3"/>
            <w:shd w:val="clear" w:color="auto" w:fill="E2EFD9" w:themeFill="accent6" w:themeFillTint="33"/>
            <w:vAlign w:val="center"/>
          </w:tcPr>
          <w:p w14:paraId="1BFD99A4" w14:textId="627B58AB" w:rsidR="00D04031" w:rsidRPr="00705A11" w:rsidRDefault="00705A11"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705A11">
              <w:rPr>
                <w:rFonts w:ascii="Verdana" w:hAnsi="Verdana" w:cs="Arial"/>
                <w:color w:val="000000"/>
                <w:sz w:val="22"/>
                <w:szCs w:val="22"/>
              </w:rPr>
              <w:t>Create musical sound effects and short sequences of sounds in response to stimuli</w:t>
            </w:r>
          </w:p>
        </w:tc>
      </w:tr>
      <w:tr w:rsidR="005728FD" w:rsidRPr="009C57E3" w14:paraId="7E60D88C" w14:textId="77777777" w:rsidTr="00CD23DE">
        <w:trPr>
          <w:trHeight w:val="176"/>
        </w:trPr>
        <w:tc>
          <w:tcPr>
            <w:tcW w:w="3713" w:type="dxa"/>
            <w:gridSpan w:val="2"/>
            <w:shd w:val="clear" w:color="auto" w:fill="DEEAF6" w:themeFill="accent5" w:themeFillTint="33"/>
          </w:tcPr>
          <w:p w14:paraId="5C9486FB" w14:textId="50CDDE27" w:rsidR="005728FD" w:rsidRPr="00705A11" w:rsidRDefault="00705A11" w:rsidP="005728FD">
            <w:pPr>
              <w:pStyle w:val="ListParagraph"/>
              <w:numPr>
                <w:ilvl w:val="0"/>
                <w:numId w:val="5"/>
              </w:numPr>
              <w:rPr>
                <w:rFonts w:ascii="Verdana" w:hAnsi="Verdana" w:cstheme="minorHAnsi"/>
                <w:sz w:val="22"/>
                <w:szCs w:val="22"/>
              </w:rPr>
            </w:pPr>
            <w:r>
              <w:rPr>
                <w:rFonts w:ascii="Verdana" w:hAnsi="Verdana" w:cs="Arial"/>
                <w:color w:val="000000"/>
                <w:sz w:val="22"/>
                <w:szCs w:val="22"/>
              </w:rPr>
              <w:t>D</w:t>
            </w:r>
            <w:r w:rsidRPr="00705A11">
              <w:rPr>
                <w:rFonts w:ascii="Verdana" w:hAnsi="Verdana" w:cs="Arial"/>
                <w:color w:val="000000"/>
                <w:sz w:val="22"/>
                <w:szCs w:val="22"/>
              </w:rPr>
              <w:t>emonstrate an understanding of musical structure</w:t>
            </w:r>
          </w:p>
        </w:tc>
        <w:tc>
          <w:tcPr>
            <w:tcW w:w="9424" w:type="dxa"/>
            <w:gridSpan w:val="5"/>
            <w:shd w:val="clear" w:color="auto" w:fill="DEEAF6" w:themeFill="accent5" w:themeFillTint="33"/>
            <w:vAlign w:val="center"/>
          </w:tcPr>
          <w:p w14:paraId="4AEBB09C" w14:textId="50EE2D5C" w:rsidR="00585459" w:rsidRPr="00705A11" w:rsidRDefault="00705A11" w:rsidP="005728FD">
            <w:pPr>
              <w:pStyle w:val="ListParagraph"/>
              <w:numPr>
                <w:ilvl w:val="0"/>
                <w:numId w:val="3"/>
              </w:numPr>
              <w:rPr>
                <w:rFonts w:ascii="Verdana" w:hAnsi="Verdana" w:cstheme="minorHAnsi"/>
                <w:sz w:val="22"/>
                <w:szCs w:val="22"/>
              </w:rPr>
            </w:pPr>
            <w:r w:rsidRPr="00705A11">
              <w:rPr>
                <w:rFonts w:ascii="Verdana" w:hAnsi="Verdana" w:cs="Arial"/>
                <w:color w:val="000000"/>
                <w:sz w:val="22"/>
                <w:szCs w:val="22"/>
              </w:rPr>
              <w:t>Children will draw their own landscape inspired graphical scores. In small groups, they will rehearse their scores before performing them as part of a fluent class performance.</w:t>
            </w:r>
          </w:p>
        </w:tc>
        <w:tc>
          <w:tcPr>
            <w:tcW w:w="9408" w:type="dxa"/>
            <w:gridSpan w:val="3"/>
            <w:shd w:val="clear" w:color="auto" w:fill="E2EFD9" w:themeFill="accent6" w:themeFillTint="33"/>
            <w:vAlign w:val="center"/>
          </w:tcPr>
          <w:p w14:paraId="4EE33B25" w14:textId="2F64638A" w:rsidR="0074527B" w:rsidRPr="00705A11" w:rsidRDefault="00705A11" w:rsidP="00B653DB">
            <w:pPr>
              <w:pStyle w:val="NormalWeb"/>
              <w:numPr>
                <w:ilvl w:val="0"/>
                <w:numId w:val="3"/>
              </w:numPr>
              <w:spacing w:before="0" w:beforeAutospacing="0" w:after="0" w:afterAutospacing="0"/>
              <w:textAlignment w:val="baseline"/>
              <w:rPr>
                <w:rFonts w:ascii="Verdana" w:hAnsi="Verdana" w:cstheme="minorHAnsi"/>
                <w:sz w:val="22"/>
                <w:szCs w:val="22"/>
              </w:rPr>
            </w:pPr>
            <w:r w:rsidRPr="00705A11">
              <w:rPr>
                <w:rFonts w:ascii="Verdana" w:hAnsi="Verdana" w:cs="Arial"/>
                <w:color w:val="000000"/>
                <w:sz w:val="22"/>
                <w:szCs w:val="22"/>
              </w:rPr>
              <w:t>Recognise how graphic notation can represent created sounds</w:t>
            </w:r>
          </w:p>
        </w:tc>
      </w:tr>
      <w:tr w:rsidR="002E5788" w:rsidRPr="009C57E3" w14:paraId="4769E373" w14:textId="77777777" w:rsidTr="00CD23DE">
        <w:trPr>
          <w:trHeight w:val="176"/>
        </w:trPr>
        <w:tc>
          <w:tcPr>
            <w:tcW w:w="3713" w:type="dxa"/>
            <w:gridSpan w:val="2"/>
            <w:shd w:val="clear" w:color="auto" w:fill="DEEAF6" w:themeFill="accent5" w:themeFillTint="33"/>
          </w:tcPr>
          <w:p w14:paraId="64607874" w14:textId="0279F692" w:rsidR="002E5788" w:rsidRPr="00705A11" w:rsidRDefault="00705A11" w:rsidP="002E5788">
            <w:pPr>
              <w:pStyle w:val="ListParagraph"/>
              <w:numPr>
                <w:ilvl w:val="0"/>
                <w:numId w:val="5"/>
              </w:numPr>
              <w:rPr>
                <w:rFonts w:ascii="Verdana" w:hAnsi="Verdana" w:cstheme="minorHAnsi"/>
                <w:sz w:val="22"/>
                <w:szCs w:val="22"/>
              </w:rPr>
            </w:pPr>
            <w:r>
              <w:rPr>
                <w:rFonts w:ascii="Verdana" w:hAnsi="Verdana" w:cs="Arial"/>
                <w:color w:val="000000"/>
                <w:sz w:val="22"/>
                <w:szCs w:val="22"/>
              </w:rPr>
              <w:t>C</w:t>
            </w:r>
            <w:r w:rsidRPr="00705A11">
              <w:rPr>
                <w:rFonts w:ascii="Verdana" w:hAnsi="Verdana" w:cs="Arial"/>
                <w:color w:val="000000"/>
                <w:sz w:val="22"/>
                <w:szCs w:val="22"/>
              </w:rPr>
              <w:t>omment and respond to recordings of own and other’s compositions</w:t>
            </w:r>
          </w:p>
        </w:tc>
        <w:tc>
          <w:tcPr>
            <w:tcW w:w="9424" w:type="dxa"/>
            <w:gridSpan w:val="5"/>
            <w:shd w:val="clear" w:color="auto" w:fill="DEEAF6" w:themeFill="accent5" w:themeFillTint="33"/>
            <w:vAlign w:val="center"/>
          </w:tcPr>
          <w:p w14:paraId="07425C70" w14:textId="5B90CBB6" w:rsidR="00DE7390" w:rsidRPr="00705A11" w:rsidRDefault="00705A11" w:rsidP="00E02A9B">
            <w:pPr>
              <w:pStyle w:val="ListParagraph"/>
              <w:numPr>
                <w:ilvl w:val="0"/>
                <w:numId w:val="3"/>
              </w:numPr>
              <w:rPr>
                <w:rFonts w:ascii="Verdana" w:hAnsi="Verdana" w:cstheme="minorHAnsi"/>
                <w:sz w:val="22"/>
                <w:szCs w:val="22"/>
              </w:rPr>
            </w:pPr>
            <w:r w:rsidRPr="00705A11">
              <w:rPr>
                <w:rFonts w:ascii="Verdana" w:hAnsi="Verdana" w:cs="Arial"/>
                <w:color w:val="000000"/>
                <w:sz w:val="22"/>
                <w:szCs w:val="22"/>
              </w:rPr>
              <w:t>Children will watch their performances from last lesson whilst making judgements and offering feedback to peers on what went well and what could be improved.</w:t>
            </w:r>
          </w:p>
        </w:tc>
        <w:tc>
          <w:tcPr>
            <w:tcW w:w="9408" w:type="dxa"/>
            <w:gridSpan w:val="3"/>
            <w:shd w:val="clear" w:color="auto" w:fill="E2EFD9" w:themeFill="accent6" w:themeFillTint="33"/>
            <w:vAlign w:val="center"/>
          </w:tcPr>
          <w:p w14:paraId="2BE69188" w14:textId="45005954" w:rsidR="00DE7390" w:rsidRPr="00705A11" w:rsidRDefault="00705A11" w:rsidP="0096677D">
            <w:pPr>
              <w:pStyle w:val="NoSpacing"/>
              <w:numPr>
                <w:ilvl w:val="0"/>
                <w:numId w:val="3"/>
              </w:numPr>
              <w:rPr>
                <w:rFonts w:ascii="Verdana" w:hAnsi="Verdana" w:cstheme="minorHAnsi"/>
              </w:rPr>
            </w:pPr>
            <w:r w:rsidRPr="00705A11">
              <w:rPr>
                <w:rFonts w:ascii="Verdana" w:hAnsi="Verdana" w:cs="Arial"/>
                <w:color w:val="000000"/>
              </w:rPr>
              <w:t>Sing a wide range of call and response songs to control vocal pitch and match the pitch I hear with accuracy.</w:t>
            </w:r>
          </w:p>
        </w:tc>
      </w:tr>
      <w:tr w:rsidR="002E5788" w:rsidRPr="009C57E3" w14:paraId="56E6303D" w14:textId="77777777" w:rsidTr="1F40800B">
        <w:trPr>
          <w:trHeight w:val="454"/>
        </w:trPr>
        <w:tc>
          <w:tcPr>
            <w:tcW w:w="22545" w:type="dxa"/>
            <w:gridSpan w:val="10"/>
            <w:shd w:val="clear" w:color="auto" w:fill="2E74B5" w:themeFill="accent5" w:themeFillShade="BF"/>
            <w:vAlign w:val="center"/>
          </w:tcPr>
          <w:p w14:paraId="4968DCAA" w14:textId="02EEF91D" w:rsidR="002E5788" w:rsidRPr="00BE68A1" w:rsidRDefault="002E5788" w:rsidP="002E5788">
            <w:pPr>
              <w:jc w:val="center"/>
              <w:rPr>
                <w:rFonts w:ascii="Verdana" w:hAnsi="Verdana" w:cstheme="minorHAnsi"/>
                <w:b/>
                <w:sz w:val="22"/>
                <w:szCs w:val="22"/>
                <w:u w:val="single"/>
              </w:rPr>
            </w:pPr>
            <w:r w:rsidRPr="00BE68A1">
              <w:rPr>
                <w:rFonts w:ascii="Verdana" w:hAnsi="Verdana" w:cstheme="minorHAnsi"/>
                <w:b/>
                <w:color w:val="FFFFFF" w:themeColor="background1"/>
                <w:sz w:val="22"/>
                <w:szCs w:val="22"/>
                <w:u w:val="single"/>
              </w:rPr>
              <w:t>Themes and links</w:t>
            </w:r>
          </w:p>
        </w:tc>
      </w:tr>
      <w:tr w:rsidR="002E5788" w:rsidRPr="009C57E3" w14:paraId="775441FC" w14:textId="77777777" w:rsidTr="00CD23DE">
        <w:trPr>
          <w:trHeight w:val="454"/>
        </w:trPr>
        <w:tc>
          <w:tcPr>
            <w:tcW w:w="2337" w:type="dxa"/>
            <w:shd w:val="clear" w:color="auto" w:fill="9CC2E5" w:themeFill="accent5" w:themeFillTint="99"/>
            <w:vAlign w:val="center"/>
          </w:tcPr>
          <w:p w14:paraId="57D5683B" w14:textId="282C4DB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 xml:space="preserve">Music </w:t>
            </w:r>
            <w:r w:rsidR="002E5788" w:rsidRPr="00BE68A1">
              <w:rPr>
                <w:rFonts w:ascii="Verdana" w:hAnsi="Verdana" w:cstheme="minorHAnsi"/>
                <w:b/>
                <w:sz w:val="22"/>
                <w:szCs w:val="22"/>
              </w:rPr>
              <w:t>themes</w:t>
            </w:r>
          </w:p>
        </w:tc>
        <w:tc>
          <w:tcPr>
            <w:tcW w:w="13191" w:type="dxa"/>
            <w:gridSpan w:val="7"/>
            <w:shd w:val="clear" w:color="auto" w:fill="9CC2E5" w:themeFill="accent5" w:themeFillTint="99"/>
            <w:vAlign w:val="center"/>
          </w:tcPr>
          <w:p w14:paraId="310C71A2" w14:textId="1ADE8EC8"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Where these are covered</w:t>
            </w:r>
            <w:r w:rsidR="00296816" w:rsidRPr="00BE68A1">
              <w:rPr>
                <w:rFonts w:ascii="Verdana" w:hAnsi="Verdana" w:cstheme="minorHAnsi"/>
                <w:b/>
                <w:sz w:val="22"/>
                <w:szCs w:val="22"/>
              </w:rPr>
              <w:t>:</w:t>
            </w:r>
          </w:p>
        </w:tc>
        <w:tc>
          <w:tcPr>
            <w:tcW w:w="7017" w:type="dxa"/>
            <w:gridSpan w:val="2"/>
            <w:shd w:val="clear" w:color="auto" w:fill="9CC2E5" w:themeFill="accent5" w:themeFillTint="99"/>
            <w:vAlign w:val="center"/>
          </w:tcPr>
          <w:p w14:paraId="4570114B" w14:textId="78525D67" w:rsidR="002E5788" w:rsidRPr="00BE68A1" w:rsidRDefault="002E5788" w:rsidP="002E5788">
            <w:pPr>
              <w:jc w:val="center"/>
              <w:rPr>
                <w:rFonts w:ascii="Verdana" w:hAnsi="Verdana" w:cstheme="minorHAnsi"/>
                <w:b/>
                <w:sz w:val="22"/>
                <w:szCs w:val="22"/>
              </w:rPr>
            </w:pPr>
            <w:r w:rsidRPr="00BE68A1">
              <w:rPr>
                <w:rFonts w:ascii="Verdana" w:hAnsi="Verdana" w:cstheme="minorHAnsi"/>
                <w:b/>
                <w:sz w:val="22"/>
                <w:szCs w:val="22"/>
              </w:rPr>
              <w:t xml:space="preserve">Links across the </w:t>
            </w:r>
            <w:r w:rsidR="00D1722D">
              <w:rPr>
                <w:rFonts w:ascii="Verdana" w:hAnsi="Verdana" w:cstheme="minorHAnsi"/>
                <w:b/>
                <w:sz w:val="22"/>
                <w:szCs w:val="22"/>
              </w:rPr>
              <w:t>Music</w:t>
            </w:r>
            <w:r w:rsidRPr="00BE68A1">
              <w:rPr>
                <w:rFonts w:ascii="Verdana" w:hAnsi="Verdana" w:cstheme="minorHAnsi"/>
                <w:b/>
                <w:sz w:val="22"/>
                <w:szCs w:val="22"/>
              </w:rPr>
              <w:t xml:space="preserve"> curriculum</w:t>
            </w:r>
          </w:p>
        </w:tc>
      </w:tr>
      <w:tr w:rsidR="002E5788" w:rsidRPr="009C57E3" w14:paraId="419C1B9A" w14:textId="77777777" w:rsidTr="00CD23DE">
        <w:trPr>
          <w:trHeight w:val="783"/>
        </w:trPr>
        <w:tc>
          <w:tcPr>
            <w:tcW w:w="2337" w:type="dxa"/>
            <w:shd w:val="clear" w:color="auto" w:fill="DEEAF6" w:themeFill="accent5" w:themeFillTint="33"/>
            <w:vAlign w:val="center"/>
          </w:tcPr>
          <w:p w14:paraId="76745548" w14:textId="221EF58A" w:rsidR="002E5788" w:rsidRPr="00BE68A1" w:rsidRDefault="00D1722D" w:rsidP="002E5788">
            <w:pPr>
              <w:jc w:val="center"/>
              <w:rPr>
                <w:rFonts w:ascii="Verdana" w:hAnsi="Verdana" w:cstheme="minorHAnsi"/>
                <w:b/>
                <w:sz w:val="22"/>
                <w:szCs w:val="22"/>
              </w:rPr>
            </w:pPr>
            <w:r>
              <w:rPr>
                <w:rFonts w:ascii="Verdana" w:hAnsi="Verdana" w:cstheme="minorHAnsi"/>
                <w:b/>
                <w:sz w:val="22"/>
                <w:szCs w:val="22"/>
              </w:rPr>
              <w:t>Pitch</w:t>
            </w:r>
          </w:p>
        </w:tc>
        <w:tc>
          <w:tcPr>
            <w:tcW w:w="13191" w:type="dxa"/>
            <w:gridSpan w:val="7"/>
            <w:shd w:val="clear" w:color="auto" w:fill="DEEAF6" w:themeFill="accent5" w:themeFillTint="33"/>
          </w:tcPr>
          <w:p w14:paraId="67F8AB5B" w14:textId="48F4BC0B" w:rsidR="002E5788" w:rsidRPr="00BE68A1" w:rsidRDefault="00705A11"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and 6</w:t>
            </w:r>
          </w:p>
        </w:tc>
        <w:tc>
          <w:tcPr>
            <w:tcW w:w="701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28"/>
              <w:gridCol w:w="3820"/>
            </w:tblGrid>
            <w:tr w:rsidR="00624AF9" w:rsidRPr="00BE68A1" w14:paraId="1F02DE4A" w14:textId="77777777" w:rsidTr="00624AF9">
              <w:trPr>
                <w:trHeight w:val="454"/>
              </w:trPr>
              <w:tc>
                <w:tcPr>
                  <w:tcW w:w="828" w:type="dxa"/>
                  <w:vAlign w:val="center"/>
                </w:tcPr>
                <w:p w14:paraId="49D2BA2B" w14:textId="77777777"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EYFS</w:t>
                  </w:r>
                </w:p>
              </w:tc>
              <w:tc>
                <w:tcPr>
                  <w:tcW w:w="3820" w:type="dxa"/>
                  <w:vAlign w:val="center"/>
                </w:tcPr>
                <w:p w14:paraId="68A64C30" w14:textId="2E7289FB" w:rsidR="00624AF9" w:rsidRPr="00BE68A1" w:rsidRDefault="00624AF9" w:rsidP="00624AF9">
                  <w:pPr>
                    <w:rPr>
                      <w:rFonts w:ascii="Verdana" w:hAnsi="Verdana" w:cstheme="minorHAnsi"/>
                      <w:sz w:val="22"/>
                      <w:szCs w:val="22"/>
                    </w:rPr>
                  </w:pPr>
                  <w:r>
                    <w:rPr>
                      <w:rFonts w:ascii="Verdana" w:hAnsi="Verdana" w:cstheme="minorHAnsi"/>
                      <w:sz w:val="22"/>
                      <w:szCs w:val="22"/>
                    </w:rPr>
                    <w:t>Understanding the World</w:t>
                  </w:r>
                </w:p>
              </w:tc>
            </w:tr>
            <w:tr w:rsidR="00624AF9" w:rsidRPr="00BE68A1" w14:paraId="7D88C722" w14:textId="77777777" w:rsidTr="00624AF9">
              <w:trPr>
                <w:trHeight w:val="454"/>
              </w:trPr>
              <w:tc>
                <w:tcPr>
                  <w:tcW w:w="828" w:type="dxa"/>
                  <w:vAlign w:val="center"/>
                </w:tcPr>
                <w:p w14:paraId="4C168902" w14:textId="167D2BF4" w:rsidR="00624AF9" w:rsidRPr="00BE68A1" w:rsidRDefault="00705A11" w:rsidP="00624AF9">
                  <w:pPr>
                    <w:jc w:val="center"/>
                    <w:rPr>
                      <w:rFonts w:ascii="Verdana" w:hAnsi="Verdana" w:cstheme="minorHAnsi"/>
                      <w:b/>
                      <w:sz w:val="22"/>
                      <w:szCs w:val="22"/>
                    </w:rPr>
                  </w:pPr>
                  <w:r>
                    <w:rPr>
                      <w:rFonts w:ascii="Verdana" w:hAnsi="Verdana" w:cstheme="minorHAnsi"/>
                      <w:b/>
                      <w:sz w:val="22"/>
                      <w:szCs w:val="22"/>
                    </w:rPr>
                    <w:lastRenderedPageBreak/>
                    <w:t>2</w:t>
                  </w:r>
                </w:p>
              </w:tc>
              <w:tc>
                <w:tcPr>
                  <w:tcW w:w="3820" w:type="dxa"/>
                  <w:vAlign w:val="center"/>
                </w:tcPr>
                <w:p w14:paraId="1266C12C" w14:textId="61E0872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E9C6646" w14:textId="77777777" w:rsidTr="00624AF9">
              <w:trPr>
                <w:trHeight w:val="454"/>
              </w:trPr>
              <w:tc>
                <w:tcPr>
                  <w:tcW w:w="828" w:type="dxa"/>
                  <w:vAlign w:val="center"/>
                </w:tcPr>
                <w:p w14:paraId="034C601C" w14:textId="761F9903" w:rsidR="00624AF9" w:rsidRPr="00BE68A1" w:rsidRDefault="00705A11" w:rsidP="00624AF9">
                  <w:pPr>
                    <w:jc w:val="center"/>
                    <w:rPr>
                      <w:rFonts w:ascii="Verdana" w:hAnsi="Verdana" w:cstheme="minorHAnsi"/>
                      <w:b/>
                      <w:sz w:val="22"/>
                      <w:szCs w:val="22"/>
                    </w:rPr>
                  </w:pPr>
                  <w:r>
                    <w:rPr>
                      <w:rFonts w:ascii="Verdana" w:hAnsi="Verdana" w:cstheme="minorHAnsi"/>
                      <w:b/>
                      <w:sz w:val="22"/>
                      <w:szCs w:val="22"/>
                    </w:rPr>
                    <w:t>3</w:t>
                  </w:r>
                </w:p>
              </w:tc>
              <w:tc>
                <w:tcPr>
                  <w:tcW w:w="3820" w:type="dxa"/>
                  <w:vAlign w:val="center"/>
                </w:tcPr>
                <w:p w14:paraId="1C61C90F" w14:textId="7DAEDFBA"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7F663591" w14:textId="77777777" w:rsidTr="00624AF9">
              <w:trPr>
                <w:trHeight w:val="454"/>
              </w:trPr>
              <w:tc>
                <w:tcPr>
                  <w:tcW w:w="828" w:type="dxa"/>
                  <w:vAlign w:val="center"/>
                </w:tcPr>
                <w:p w14:paraId="210C34F1" w14:textId="23E2E442" w:rsidR="00624AF9" w:rsidRPr="00BE68A1" w:rsidRDefault="00705A11" w:rsidP="00624AF9">
                  <w:pPr>
                    <w:jc w:val="center"/>
                    <w:rPr>
                      <w:rFonts w:ascii="Verdana" w:hAnsi="Verdana" w:cstheme="minorHAnsi"/>
                      <w:b/>
                      <w:sz w:val="22"/>
                      <w:szCs w:val="22"/>
                    </w:rPr>
                  </w:pPr>
                  <w:r>
                    <w:rPr>
                      <w:rFonts w:ascii="Verdana" w:hAnsi="Verdana" w:cstheme="minorHAnsi"/>
                      <w:b/>
                      <w:sz w:val="22"/>
                      <w:szCs w:val="22"/>
                    </w:rPr>
                    <w:t>4</w:t>
                  </w:r>
                </w:p>
              </w:tc>
              <w:tc>
                <w:tcPr>
                  <w:tcW w:w="3820" w:type="dxa"/>
                  <w:vAlign w:val="center"/>
                </w:tcPr>
                <w:p w14:paraId="1B1D3519" w14:textId="38C9D19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0076AF1B" w14:textId="77777777" w:rsidTr="00624AF9">
              <w:trPr>
                <w:trHeight w:val="454"/>
              </w:trPr>
              <w:tc>
                <w:tcPr>
                  <w:tcW w:w="828" w:type="dxa"/>
                  <w:vAlign w:val="center"/>
                </w:tcPr>
                <w:p w14:paraId="0F220B2B" w14:textId="1C9FBFFD" w:rsidR="00624AF9" w:rsidRPr="00BE68A1" w:rsidRDefault="00705A11" w:rsidP="00624AF9">
                  <w:pPr>
                    <w:jc w:val="center"/>
                    <w:rPr>
                      <w:rFonts w:ascii="Verdana" w:hAnsi="Verdana" w:cstheme="minorHAnsi"/>
                      <w:b/>
                      <w:sz w:val="22"/>
                      <w:szCs w:val="22"/>
                    </w:rPr>
                  </w:pPr>
                  <w:r>
                    <w:rPr>
                      <w:rFonts w:ascii="Verdana" w:hAnsi="Verdana" w:cstheme="minorHAnsi"/>
                      <w:b/>
                      <w:sz w:val="22"/>
                      <w:szCs w:val="22"/>
                    </w:rPr>
                    <w:t>5</w:t>
                  </w:r>
                </w:p>
              </w:tc>
              <w:tc>
                <w:tcPr>
                  <w:tcW w:w="3820" w:type="dxa"/>
                  <w:vAlign w:val="center"/>
                </w:tcPr>
                <w:p w14:paraId="4617469F" w14:textId="317B555E"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r w:rsidR="00624AF9" w:rsidRPr="00BE68A1" w14:paraId="60D7940D" w14:textId="77777777" w:rsidTr="00624AF9">
              <w:trPr>
                <w:trHeight w:val="454"/>
              </w:trPr>
              <w:tc>
                <w:tcPr>
                  <w:tcW w:w="828" w:type="dxa"/>
                  <w:vAlign w:val="center"/>
                </w:tcPr>
                <w:p w14:paraId="6428423F" w14:textId="45C61D2E" w:rsidR="00624AF9" w:rsidRPr="00BE68A1" w:rsidRDefault="00624AF9" w:rsidP="00624AF9">
                  <w:pPr>
                    <w:jc w:val="center"/>
                    <w:rPr>
                      <w:rFonts w:ascii="Verdana" w:hAnsi="Verdana" w:cstheme="minorHAnsi"/>
                      <w:b/>
                      <w:sz w:val="22"/>
                      <w:szCs w:val="22"/>
                    </w:rPr>
                  </w:pPr>
                  <w:r w:rsidRPr="00BE68A1">
                    <w:rPr>
                      <w:rFonts w:ascii="Verdana" w:hAnsi="Verdana" w:cstheme="minorHAnsi"/>
                      <w:b/>
                      <w:sz w:val="22"/>
                      <w:szCs w:val="22"/>
                    </w:rPr>
                    <w:t>6</w:t>
                  </w:r>
                </w:p>
              </w:tc>
              <w:tc>
                <w:tcPr>
                  <w:tcW w:w="3820" w:type="dxa"/>
                  <w:vAlign w:val="center"/>
                </w:tcPr>
                <w:p w14:paraId="5A077564" w14:textId="6386CF1D" w:rsidR="00624AF9" w:rsidRPr="00BE68A1" w:rsidRDefault="00B53304" w:rsidP="00624AF9">
                  <w:pPr>
                    <w:rPr>
                      <w:rFonts w:ascii="Verdana" w:hAnsi="Verdana" w:cstheme="minorHAnsi"/>
                      <w:sz w:val="22"/>
                      <w:szCs w:val="22"/>
                    </w:rPr>
                  </w:pPr>
                  <w:r>
                    <w:rPr>
                      <w:rFonts w:ascii="Verdana" w:hAnsi="Verdana"/>
                      <w:sz w:val="22"/>
                      <w:szCs w:val="22"/>
                    </w:rPr>
                    <w:t>Technology, structure and form</w:t>
                  </w:r>
                </w:p>
              </w:tc>
            </w:tr>
          </w:tbl>
          <w:p w14:paraId="49579FD9" w14:textId="77777777" w:rsidR="002E5788" w:rsidRPr="00BE68A1" w:rsidRDefault="002E5788" w:rsidP="002E5788">
            <w:pPr>
              <w:pStyle w:val="ListParagraph"/>
              <w:ind w:left="0"/>
              <w:rPr>
                <w:rFonts w:ascii="Verdana" w:hAnsi="Verdana" w:cstheme="minorHAnsi"/>
                <w:sz w:val="22"/>
                <w:szCs w:val="22"/>
              </w:rPr>
            </w:pPr>
          </w:p>
        </w:tc>
      </w:tr>
      <w:tr w:rsidR="002E5788" w:rsidRPr="009C57E3" w14:paraId="14F3DB3C" w14:textId="77777777" w:rsidTr="00CD23DE">
        <w:trPr>
          <w:trHeight w:val="784"/>
        </w:trPr>
        <w:tc>
          <w:tcPr>
            <w:tcW w:w="2337" w:type="dxa"/>
            <w:shd w:val="clear" w:color="auto" w:fill="DEEAF6" w:themeFill="accent5" w:themeFillTint="33"/>
            <w:vAlign w:val="center"/>
          </w:tcPr>
          <w:p w14:paraId="1CDBBFA2" w14:textId="5F289AFB"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lastRenderedPageBreak/>
              <w:t>Dynamics</w:t>
            </w:r>
          </w:p>
        </w:tc>
        <w:tc>
          <w:tcPr>
            <w:tcW w:w="13191" w:type="dxa"/>
            <w:gridSpan w:val="7"/>
            <w:shd w:val="clear" w:color="auto" w:fill="DEEAF6" w:themeFill="accent5" w:themeFillTint="33"/>
          </w:tcPr>
          <w:p w14:paraId="355377C7" w14:textId="3FE7FC4E" w:rsidR="002E5788" w:rsidRPr="009C57E3" w:rsidRDefault="002E5788" w:rsidP="009A6EF4">
            <w:pPr>
              <w:pStyle w:val="ListParagraph"/>
              <w:numPr>
                <w:ilvl w:val="0"/>
                <w:numId w:val="19"/>
              </w:numPr>
              <w:rPr>
                <w:rFonts w:ascii="Verdana" w:hAnsi="Verdana" w:cstheme="minorHAnsi"/>
                <w:sz w:val="22"/>
                <w:szCs w:val="18"/>
              </w:rPr>
            </w:pPr>
          </w:p>
        </w:tc>
        <w:tc>
          <w:tcPr>
            <w:tcW w:w="7017" w:type="dxa"/>
            <w:gridSpan w:val="2"/>
            <w:vMerge/>
            <w:vAlign w:val="center"/>
          </w:tcPr>
          <w:p w14:paraId="5E26E389"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410C5BF9" w14:textId="77777777" w:rsidTr="00CD23DE">
        <w:trPr>
          <w:trHeight w:val="783"/>
        </w:trPr>
        <w:tc>
          <w:tcPr>
            <w:tcW w:w="2337" w:type="dxa"/>
            <w:shd w:val="clear" w:color="auto" w:fill="DEEAF6" w:themeFill="accent5" w:themeFillTint="33"/>
            <w:vAlign w:val="center"/>
          </w:tcPr>
          <w:p w14:paraId="6A2E45D1" w14:textId="7CB5F160" w:rsidR="002E5788" w:rsidRPr="009C57E3" w:rsidRDefault="00D1722D" w:rsidP="002E5788">
            <w:pPr>
              <w:jc w:val="center"/>
              <w:rPr>
                <w:rFonts w:ascii="Verdana" w:hAnsi="Verdana" w:cstheme="minorHAnsi"/>
                <w:b/>
                <w:sz w:val="22"/>
                <w:szCs w:val="18"/>
              </w:rPr>
            </w:pPr>
            <w:r>
              <w:rPr>
                <w:rFonts w:ascii="Verdana" w:hAnsi="Verdana" w:cstheme="minorHAnsi"/>
                <w:b/>
                <w:sz w:val="22"/>
                <w:szCs w:val="18"/>
              </w:rPr>
              <w:t>Tempo</w:t>
            </w:r>
          </w:p>
        </w:tc>
        <w:tc>
          <w:tcPr>
            <w:tcW w:w="13191" w:type="dxa"/>
            <w:gridSpan w:val="7"/>
            <w:shd w:val="clear" w:color="auto" w:fill="DEEAF6" w:themeFill="accent5" w:themeFillTint="33"/>
          </w:tcPr>
          <w:p w14:paraId="0C394589" w14:textId="509C2CB2" w:rsidR="002E5788" w:rsidRPr="009C57E3" w:rsidRDefault="00705A11" w:rsidP="009A6EF4">
            <w:pPr>
              <w:pStyle w:val="ListParagraph"/>
              <w:numPr>
                <w:ilvl w:val="0"/>
                <w:numId w:val="19"/>
              </w:numPr>
              <w:rPr>
                <w:rFonts w:ascii="Verdana" w:hAnsi="Verdana" w:cstheme="minorHAnsi"/>
                <w:sz w:val="22"/>
                <w:szCs w:val="18"/>
              </w:rPr>
            </w:pPr>
            <w:r>
              <w:rPr>
                <w:rFonts w:ascii="Verdana" w:hAnsi="Verdana" w:cstheme="minorHAnsi"/>
                <w:sz w:val="22"/>
                <w:szCs w:val="18"/>
              </w:rPr>
              <w:t xml:space="preserve">Lesson 2 </w:t>
            </w:r>
          </w:p>
        </w:tc>
        <w:tc>
          <w:tcPr>
            <w:tcW w:w="7017" w:type="dxa"/>
            <w:gridSpan w:val="2"/>
            <w:vMerge/>
            <w:vAlign w:val="center"/>
          </w:tcPr>
          <w:p w14:paraId="0C2D4DBF" w14:textId="77777777" w:rsidR="002E5788" w:rsidRPr="009C57E3" w:rsidRDefault="002E5788" w:rsidP="002E5788">
            <w:pPr>
              <w:pStyle w:val="ListParagraph"/>
              <w:numPr>
                <w:ilvl w:val="0"/>
                <w:numId w:val="6"/>
              </w:numPr>
              <w:rPr>
                <w:rFonts w:ascii="Verdana" w:hAnsi="Verdana" w:cstheme="minorHAnsi"/>
                <w:sz w:val="22"/>
              </w:rPr>
            </w:pPr>
          </w:p>
        </w:tc>
      </w:tr>
      <w:tr w:rsidR="002E5788" w:rsidRPr="009C57E3" w14:paraId="67E86209" w14:textId="77777777" w:rsidTr="00CD23DE">
        <w:trPr>
          <w:trHeight w:val="784"/>
        </w:trPr>
        <w:tc>
          <w:tcPr>
            <w:tcW w:w="2337" w:type="dxa"/>
            <w:shd w:val="clear" w:color="auto" w:fill="DEEAF6" w:themeFill="accent5" w:themeFillTint="33"/>
            <w:vAlign w:val="center"/>
          </w:tcPr>
          <w:p w14:paraId="12313328" w14:textId="5FC5CCE2" w:rsidR="002E5788" w:rsidRPr="009C57E3" w:rsidRDefault="00D1722D" w:rsidP="002E5788">
            <w:pPr>
              <w:jc w:val="center"/>
              <w:rPr>
                <w:rFonts w:ascii="Verdana" w:hAnsi="Verdana" w:cstheme="minorHAnsi"/>
                <w:b/>
                <w:sz w:val="22"/>
                <w:szCs w:val="22"/>
              </w:rPr>
            </w:pPr>
            <w:r>
              <w:rPr>
                <w:rFonts w:ascii="Verdana" w:hAnsi="Verdana" w:cstheme="minorHAnsi"/>
                <w:b/>
                <w:sz w:val="22"/>
                <w:szCs w:val="22"/>
              </w:rPr>
              <w:t>Composition</w:t>
            </w:r>
          </w:p>
        </w:tc>
        <w:tc>
          <w:tcPr>
            <w:tcW w:w="13191" w:type="dxa"/>
            <w:gridSpan w:val="7"/>
            <w:shd w:val="clear" w:color="auto" w:fill="DEEAF6" w:themeFill="accent5" w:themeFillTint="33"/>
          </w:tcPr>
          <w:p w14:paraId="61190975" w14:textId="1D0F11A1" w:rsidR="00166F7B" w:rsidRPr="009C57E3" w:rsidRDefault="00705A11" w:rsidP="009A6EF4">
            <w:pPr>
              <w:pStyle w:val="ListParagraph"/>
              <w:numPr>
                <w:ilvl w:val="0"/>
                <w:numId w:val="19"/>
              </w:numPr>
              <w:rPr>
                <w:rFonts w:ascii="Verdana" w:hAnsi="Verdana" w:cstheme="minorHAnsi"/>
                <w:sz w:val="22"/>
                <w:szCs w:val="22"/>
              </w:rPr>
            </w:pPr>
            <w:r>
              <w:rPr>
                <w:rFonts w:ascii="Verdana" w:hAnsi="Verdana" w:cstheme="minorHAnsi"/>
                <w:sz w:val="22"/>
                <w:szCs w:val="22"/>
              </w:rPr>
              <w:t>Lessons 1, 2, 3 and 4</w:t>
            </w:r>
          </w:p>
        </w:tc>
        <w:tc>
          <w:tcPr>
            <w:tcW w:w="7017" w:type="dxa"/>
            <w:gridSpan w:val="2"/>
            <w:vMerge/>
            <w:vAlign w:val="center"/>
          </w:tcPr>
          <w:p w14:paraId="188CAD7D" w14:textId="77777777" w:rsidR="002E5788" w:rsidRPr="009C57E3" w:rsidRDefault="002E5788" w:rsidP="002E5788">
            <w:pPr>
              <w:pStyle w:val="ListParagraph"/>
              <w:numPr>
                <w:ilvl w:val="0"/>
                <w:numId w:val="6"/>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DE6AF0">
      <w:headerReference w:type="default" r:id="rId10"/>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680DC" w14:textId="77777777" w:rsidR="00573BB6" w:rsidRDefault="00573BB6" w:rsidP="006312C2">
      <w:r>
        <w:separator/>
      </w:r>
    </w:p>
  </w:endnote>
  <w:endnote w:type="continuationSeparator" w:id="0">
    <w:p w14:paraId="09CDC210" w14:textId="77777777" w:rsidR="00573BB6" w:rsidRDefault="00573BB6" w:rsidP="006312C2">
      <w:r>
        <w:continuationSeparator/>
      </w:r>
    </w:p>
  </w:endnote>
  <w:endnote w:type="continuationNotice" w:id="1">
    <w:p w14:paraId="07F9F993" w14:textId="77777777" w:rsidR="00573BB6" w:rsidRDefault="00573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C9194" w14:textId="77777777" w:rsidR="00573BB6" w:rsidRDefault="00573BB6" w:rsidP="006312C2">
      <w:r>
        <w:separator/>
      </w:r>
    </w:p>
  </w:footnote>
  <w:footnote w:type="continuationSeparator" w:id="0">
    <w:p w14:paraId="40BCA403" w14:textId="77777777" w:rsidR="00573BB6" w:rsidRDefault="00573BB6" w:rsidP="006312C2">
      <w:r>
        <w:continuationSeparator/>
      </w:r>
    </w:p>
  </w:footnote>
  <w:footnote w:type="continuationNotice" w:id="1">
    <w:p w14:paraId="5D867BBE" w14:textId="77777777" w:rsidR="00573BB6" w:rsidRDefault="00573B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35939552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253"/>
    <w:multiLevelType w:val="hybridMultilevel"/>
    <w:tmpl w:val="9870A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7524A1"/>
    <w:multiLevelType w:val="multilevel"/>
    <w:tmpl w:val="DB8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942FA"/>
    <w:multiLevelType w:val="multilevel"/>
    <w:tmpl w:val="4256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2354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92111EF"/>
    <w:multiLevelType w:val="multilevel"/>
    <w:tmpl w:val="484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6685F"/>
    <w:multiLevelType w:val="hybridMultilevel"/>
    <w:tmpl w:val="BDA6F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B479D"/>
    <w:multiLevelType w:val="hybridMultilevel"/>
    <w:tmpl w:val="29B8C7CE"/>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E474F"/>
    <w:multiLevelType w:val="hybridMultilevel"/>
    <w:tmpl w:val="B49A0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0D31EC5"/>
    <w:multiLevelType w:val="hybridMultilevel"/>
    <w:tmpl w:val="4992CED8"/>
    <w:lvl w:ilvl="0" w:tplc="BFC0B428">
      <w:start w:val="1"/>
      <w:numFmt w:val="bullet"/>
      <w:lvlText w:val=""/>
      <w:lvlJc w:val="left"/>
      <w:pPr>
        <w:ind w:left="360" w:hanging="360"/>
      </w:pPr>
      <w:rPr>
        <w:rFonts w:ascii="Symbol" w:hAnsi="Symbol" w:hint="default"/>
      </w:rPr>
    </w:lvl>
    <w:lvl w:ilvl="1" w:tplc="0554E2A4">
      <w:start w:val="1"/>
      <w:numFmt w:val="bullet"/>
      <w:lvlText w:val="o"/>
      <w:lvlJc w:val="left"/>
      <w:pPr>
        <w:ind w:left="1080" w:hanging="360"/>
      </w:pPr>
      <w:rPr>
        <w:rFonts w:ascii="Courier New" w:hAnsi="Courier New" w:hint="default"/>
      </w:rPr>
    </w:lvl>
    <w:lvl w:ilvl="2" w:tplc="466E611A">
      <w:start w:val="1"/>
      <w:numFmt w:val="bullet"/>
      <w:lvlText w:val=""/>
      <w:lvlJc w:val="left"/>
      <w:pPr>
        <w:ind w:left="1800" w:hanging="360"/>
      </w:pPr>
      <w:rPr>
        <w:rFonts w:ascii="Wingdings" w:hAnsi="Wingdings" w:hint="default"/>
      </w:rPr>
    </w:lvl>
    <w:lvl w:ilvl="3" w:tplc="77E881D0">
      <w:start w:val="1"/>
      <w:numFmt w:val="bullet"/>
      <w:lvlText w:val=""/>
      <w:lvlJc w:val="left"/>
      <w:pPr>
        <w:ind w:left="2520" w:hanging="360"/>
      </w:pPr>
      <w:rPr>
        <w:rFonts w:ascii="Symbol" w:hAnsi="Symbol" w:hint="default"/>
      </w:rPr>
    </w:lvl>
    <w:lvl w:ilvl="4" w:tplc="A802041A">
      <w:start w:val="1"/>
      <w:numFmt w:val="bullet"/>
      <w:lvlText w:val="o"/>
      <w:lvlJc w:val="left"/>
      <w:pPr>
        <w:ind w:left="3240" w:hanging="360"/>
      </w:pPr>
      <w:rPr>
        <w:rFonts w:ascii="Courier New" w:hAnsi="Courier New" w:hint="default"/>
      </w:rPr>
    </w:lvl>
    <w:lvl w:ilvl="5" w:tplc="D79274AC">
      <w:start w:val="1"/>
      <w:numFmt w:val="bullet"/>
      <w:lvlText w:val=""/>
      <w:lvlJc w:val="left"/>
      <w:pPr>
        <w:ind w:left="3960" w:hanging="360"/>
      </w:pPr>
      <w:rPr>
        <w:rFonts w:ascii="Wingdings" w:hAnsi="Wingdings" w:hint="default"/>
      </w:rPr>
    </w:lvl>
    <w:lvl w:ilvl="6" w:tplc="8392065A">
      <w:start w:val="1"/>
      <w:numFmt w:val="bullet"/>
      <w:lvlText w:val=""/>
      <w:lvlJc w:val="left"/>
      <w:pPr>
        <w:ind w:left="4680" w:hanging="360"/>
      </w:pPr>
      <w:rPr>
        <w:rFonts w:ascii="Symbol" w:hAnsi="Symbol" w:hint="default"/>
      </w:rPr>
    </w:lvl>
    <w:lvl w:ilvl="7" w:tplc="1BB40DCE">
      <w:start w:val="1"/>
      <w:numFmt w:val="bullet"/>
      <w:lvlText w:val="o"/>
      <w:lvlJc w:val="left"/>
      <w:pPr>
        <w:ind w:left="5400" w:hanging="360"/>
      </w:pPr>
      <w:rPr>
        <w:rFonts w:ascii="Courier New" w:hAnsi="Courier New" w:hint="default"/>
      </w:rPr>
    </w:lvl>
    <w:lvl w:ilvl="8" w:tplc="F5569FDE">
      <w:start w:val="1"/>
      <w:numFmt w:val="bullet"/>
      <w:lvlText w:val=""/>
      <w:lvlJc w:val="left"/>
      <w:pPr>
        <w:ind w:left="6120" w:hanging="360"/>
      </w:pPr>
      <w:rPr>
        <w:rFonts w:ascii="Wingdings" w:hAnsi="Wingdings" w:hint="default"/>
      </w:rPr>
    </w:lvl>
  </w:abstractNum>
  <w:abstractNum w:abstractNumId="9" w15:restartNumberingAfterBreak="0">
    <w:nsid w:val="42DB1854"/>
    <w:multiLevelType w:val="multilevel"/>
    <w:tmpl w:val="0BB0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F4104"/>
    <w:multiLevelType w:val="hybridMultilevel"/>
    <w:tmpl w:val="11E85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193AC4"/>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D77F8A"/>
    <w:multiLevelType w:val="hybridMultilevel"/>
    <w:tmpl w:val="67FCC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24D70"/>
    <w:multiLevelType w:val="hybridMultilevel"/>
    <w:tmpl w:val="2CF65F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2B6089"/>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A830B9C"/>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541ECA"/>
    <w:multiLevelType w:val="hybridMultilevel"/>
    <w:tmpl w:val="C80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F64790"/>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A02638"/>
    <w:multiLevelType w:val="hybridMultilevel"/>
    <w:tmpl w:val="528E89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B6853EE"/>
    <w:multiLevelType w:val="hybridMultilevel"/>
    <w:tmpl w:val="2E829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112350"/>
    <w:multiLevelType w:val="hybridMultilevel"/>
    <w:tmpl w:val="E9CA764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A2495C"/>
    <w:multiLevelType w:val="hybridMultilevel"/>
    <w:tmpl w:val="33C67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450A31"/>
    <w:multiLevelType w:val="hybridMultilevel"/>
    <w:tmpl w:val="FEDCD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1DF988"/>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07359E"/>
    <w:multiLevelType w:val="hybridMultilevel"/>
    <w:tmpl w:val="65889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4F197F"/>
    <w:multiLevelType w:val="multilevel"/>
    <w:tmpl w:val="81F6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C079CC"/>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E600362"/>
    <w:multiLevelType w:val="hybridMultilevel"/>
    <w:tmpl w:val="F2565FDC"/>
    <w:lvl w:ilvl="0" w:tplc="D476322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2137181">
    <w:abstractNumId w:val="24"/>
  </w:num>
  <w:num w:numId="2" w16cid:durableId="88158000">
    <w:abstractNumId w:val="7"/>
  </w:num>
  <w:num w:numId="3" w16cid:durableId="204342426">
    <w:abstractNumId w:val="23"/>
  </w:num>
  <w:num w:numId="4" w16cid:durableId="1186598762">
    <w:abstractNumId w:val="17"/>
  </w:num>
  <w:num w:numId="5" w16cid:durableId="1817139107">
    <w:abstractNumId w:val="14"/>
  </w:num>
  <w:num w:numId="6" w16cid:durableId="62533727">
    <w:abstractNumId w:val="26"/>
  </w:num>
  <w:num w:numId="7" w16cid:durableId="86732394">
    <w:abstractNumId w:val="10"/>
  </w:num>
  <w:num w:numId="8" w16cid:durableId="1456874659">
    <w:abstractNumId w:val="6"/>
  </w:num>
  <w:num w:numId="9" w16cid:durableId="1548029895">
    <w:abstractNumId w:val="8"/>
  </w:num>
  <w:num w:numId="10" w16cid:durableId="1426463644">
    <w:abstractNumId w:val="22"/>
  </w:num>
  <w:num w:numId="11" w16cid:durableId="464547468">
    <w:abstractNumId w:val="21"/>
  </w:num>
  <w:num w:numId="12" w16cid:durableId="1026828645">
    <w:abstractNumId w:val="19"/>
  </w:num>
  <w:num w:numId="13" w16cid:durableId="329990707">
    <w:abstractNumId w:val="15"/>
  </w:num>
  <w:num w:numId="14" w16cid:durableId="43794501">
    <w:abstractNumId w:val="3"/>
  </w:num>
  <w:num w:numId="15" w16cid:durableId="53506491">
    <w:abstractNumId w:val="25"/>
  </w:num>
  <w:num w:numId="16" w16cid:durableId="648751892">
    <w:abstractNumId w:val="20"/>
  </w:num>
  <w:num w:numId="17" w16cid:durableId="968784275">
    <w:abstractNumId w:val="0"/>
  </w:num>
  <w:num w:numId="18" w16cid:durableId="1985160547">
    <w:abstractNumId w:val="12"/>
  </w:num>
  <w:num w:numId="19" w16cid:durableId="1574663116">
    <w:abstractNumId w:val="5"/>
  </w:num>
  <w:num w:numId="20" w16cid:durableId="550850431">
    <w:abstractNumId w:val="28"/>
  </w:num>
  <w:num w:numId="21" w16cid:durableId="2015181197">
    <w:abstractNumId w:val="11"/>
  </w:num>
  <w:num w:numId="22" w16cid:durableId="154876855">
    <w:abstractNumId w:val="29"/>
  </w:num>
  <w:num w:numId="23" w16cid:durableId="1595671713">
    <w:abstractNumId w:val="18"/>
  </w:num>
  <w:num w:numId="24" w16cid:durableId="105934043">
    <w:abstractNumId w:val="16"/>
  </w:num>
  <w:num w:numId="25" w16cid:durableId="431168210">
    <w:abstractNumId w:val="27"/>
  </w:num>
  <w:num w:numId="26" w16cid:durableId="1297174786">
    <w:abstractNumId w:val="9"/>
  </w:num>
  <w:num w:numId="27" w16cid:durableId="1191604532">
    <w:abstractNumId w:val="1"/>
  </w:num>
  <w:num w:numId="28" w16cid:durableId="508105372">
    <w:abstractNumId w:val="2"/>
  </w:num>
  <w:num w:numId="29" w16cid:durableId="219824046">
    <w:abstractNumId w:val="4"/>
  </w:num>
  <w:num w:numId="30" w16cid:durableId="15020867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21F38"/>
    <w:rsid w:val="0005164C"/>
    <w:rsid w:val="00053277"/>
    <w:rsid w:val="00064C19"/>
    <w:rsid w:val="000A039D"/>
    <w:rsid w:val="000B1294"/>
    <w:rsid w:val="000C5C86"/>
    <w:rsid w:val="000D52BE"/>
    <w:rsid w:val="000E78F6"/>
    <w:rsid w:val="00102049"/>
    <w:rsid w:val="0010338C"/>
    <w:rsid w:val="001075F0"/>
    <w:rsid w:val="00120F16"/>
    <w:rsid w:val="00121B62"/>
    <w:rsid w:val="00126FA5"/>
    <w:rsid w:val="001434C8"/>
    <w:rsid w:val="00166F7B"/>
    <w:rsid w:val="0018433F"/>
    <w:rsid w:val="001A5AA3"/>
    <w:rsid w:val="001B6181"/>
    <w:rsid w:val="001B7FC2"/>
    <w:rsid w:val="001D457C"/>
    <w:rsid w:val="001E150C"/>
    <w:rsid w:val="001F4858"/>
    <w:rsid w:val="001F4AC0"/>
    <w:rsid w:val="0021591D"/>
    <w:rsid w:val="00217B43"/>
    <w:rsid w:val="00221B98"/>
    <w:rsid w:val="00241292"/>
    <w:rsid w:val="00247F9A"/>
    <w:rsid w:val="002708ED"/>
    <w:rsid w:val="00296816"/>
    <w:rsid w:val="002A3D40"/>
    <w:rsid w:val="002B0E22"/>
    <w:rsid w:val="002B4441"/>
    <w:rsid w:val="002C6733"/>
    <w:rsid w:val="002D10FB"/>
    <w:rsid w:val="002D2F1C"/>
    <w:rsid w:val="002D35F9"/>
    <w:rsid w:val="002D701F"/>
    <w:rsid w:val="002E5788"/>
    <w:rsid w:val="002F1DFC"/>
    <w:rsid w:val="00305357"/>
    <w:rsid w:val="00307788"/>
    <w:rsid w:val="003163C0"/>
    <w:rsid w:val="00342307"/>
    <w:rsid w:val="00362C7F"/>
    <w:rsid w:val="003D22B7"/>
    <w:rsid w:val="00405866"/>
    <w:rsid w:val="00406DAC"/>
    <w:rsid w:val="00447349"/>
    <w:rsid w:val="00461521"/>
    <w:rsid w:val="004728F8"/>
    <w:rsid w:val="004918C4"/>
    <w:rsid w:val="004A22B6"/>
    <w:rsid w:val="004A60C4"/>
    <w:rsid w:val="004A6C82"/>
    <w:rsid w:val="004B12FE"/>
    <w:rsid w:val="004D5456"/>
    <w:rsid w:val="004E5593"/>
    <w:rsid w:val="005157F4"/>
    <w:rsid w:val="00526EC3"/>
    <w:rsid w:val="00537B59"/>
    <w:rsid w:val="005457F9"/>
    <w:rsid w:val="0056797E"/>
    <w:rsid w:val="005728FD"/>
    <w:rsid w:val="00573BB6"/>
    <w:rsid w:val="00585459"/>
    <w:rsid w:val="00590228"/>
    <w:rsid w:val="005907D8"/>
    <w:rsid w:val="005A5098"/>
    <w:rsid w:val="005B4BC9"/>
    <w:rsid w:val="005D3316"/>
    <w:rsid w:val="005E4F7B"/>
    <w:rsid w:val="005F2609"/>
    <w:rsid w:val="00607FF9"/>
    <w:rsid w:val="00624AF9"/>
    <w:rsid w:val="006312C2"/>
    <w:rsid w:val="00694330"/>
    <w:rsid w:val="006A29C0"/>
    <w:rsid w:val="006C4898"/>
    <w:rsid w:val="006C70C1"/>
    <w:rsid w:val="006D1F89"/>
    <w:rsid w:val="00705A11"/>
    <w:rsid w:val="007266B0"/>
    <w:rsid w:val="00731F43"/>
    <w:rsid w:val="00733894"/>
    <w:rsid w:val="0073744F"/>
    <w:rsid w:val="0074527B"/>
    <w:rsid w:val="00770ABE"/>
    <w:rsid w:val="00776369"/>
    <w:rsid w:val="00781896"/>
    <w:rsid w:val="007A5A70"/>
    <w:rsid w:val="007C1D9A"/>
    <w:rsid w:val="007E0241"/>
    <w:rsid w:val="007E6C1A"/>
    <w:rsid w:val="007F01A2"/>
    <w:rsid w:val="007F4AF2"/>
    <w:rsid w:val="00812345"/>
    <w:rsid w:val="008243C4"/>
    <w:rsid w:val="00826A6B"/>
    <w:rsid w:val="008278A0"/>
    <w:rsid w:val="00830206"/>
    <w:rsid w:val="00846C67"/>
    <w:rsid w:val="0086758B"/>
    <w:rsid w:val="008679D2"/>
    <w:rsid w:val="00871B1A"/>
    <w:rsid w:val="00886079"/>
    <w:rsid w:val="00887CEE"/>
    <w:rsid w:val="008913FF"/>
    <w:rsid w:val="008E55A4"/>
    <w:rsid w:val="008F1958"/>
    <w:rsid w:val="00900C38"/>
    <w:rsid w:val="00912DA9"/>
    <w:rsid w:val="00926F05"/>
    <w:rsid w:val="009332BB"/>
    <w:rsid w:val="00933986"/>
    <w:rsid w:val="00957AB0"/>
    <w:rsid w:val="00957B69"/>
    <w:rsid w:val="0096677D"/>
    <w:rsid w:val="00974D7E"/>
    <w:rsid w:val="00976482"/>
    <w:rsid w:val="00995916"/>
    <w:rsid w:val="009A2C3A"/>
    <w:rsid w:val="009A6EF4"/>
    <w:rsid w:val="009B5FAA"/>
    <w:rsid w:val="009C57E3"/>
    <w:rsid w:val="00A068B2"/>
    <w:rsid w:val="00A128DA"/>
    <w:rsid w:val="00A276CF"/>
    <w:rsid w:val="00A44E36"/>
    <w:rsid w:val="00A45338"/>
    <w:rsid w:val="00A52222"/>
    <w:rsid w:val="00A60A26"/>
    <w:rsid w:val="00AA3940"/>
    <w:rsid w:val="00AB093D"/>
    <w:rsid w:val="00AB6E21"/>
    <w:rsid w:val="00AC0ED1"/>
    <w:rsid w:val="00AC273B"/>
    <w:rsid w:val="00AD27A1"/>
    <w:rsid w:val="00AD507D"/>
    <w:rsid w:val="00AD708E"/>
    <w:rsid w:val="00AE3649"/>
    <w:rsid w:val="00AF7EB9"/>
    <w:rsid w:val="00B13606"/>
    <w:rsid w:val="00B148A4"/>
    <w:rsid w:val="00B23E87"/>
    <w:rsid w:val="00B4797D"/>
    <w:rsid w:val="00B53304"/>
    <w:rsid w:val="00B632C2"/>
    <w:rsid w:val="00B653DB"/>
    <w:rsid w:val="00B67009"/>
    <w:rsid w:val="00B70B29"/>
    <w:rsid w:val="00B854BE"/>
    <w:rsid w:val="00B9787D"/>
    <w:rsid w:val="00BD0A52"/>
    <w:rsid w:val="00BE2833"/>
    <w:rsid w:val="00BE68A1"/>
    <w:rsid w:val="00BF3124"/>
    <w:rsid w:val="00C02019"/>
    <w:rsid w:val="00C0594A"/>
    <w:rsid w:val="00C06D3D"/>
    <w:rsid w:val="00C45C68"/>
    <w:rsid w:val="00C90BF9"/>
    <w:rsid w:val="00C9305D"/>
    <w:rsid w:val="00CA25CD"/>
    <w:rsid w:val="00CA5A7A"/>
    <w:rsid w:val="00CA6871"/>
    <w:rsid w:val="00CB4F13"/>
    <w:rsid w:val="00CC3461"/>
    <w:rsid w:val="00CC60A7"/>
    <w:rsid w:val="00CD23DE"/>
    <w:rsid w:val="00D04031"/>
    <w:rsid w:val="00D077BB"/>
    <w:rsid w:val="00D1722D"/>
    <w:rsid w:val="00D17282"/>
    <w:rsid w:val="00D17652"/>
    <w:rsid w:val="00D17653"/>
    <w:rsid w:val="00D4271E"/>
    <w:rsid w:val="00D51453"/>
    <w:rsid w:val="00D56102"/>
    <w:rsid w:val="00D756D4"/>
    <w:rsid w:val="00DC3A5C"/>
    <w:rsid w:val="00DD06B8"/>
    <w:rsid w:val="00DD1DE4"/>
    <w:rsid w:val="00DE3A7E"/>
    <w:rsid w:val="00DE6AF0"/>
    <w:rsid w:val="00DE7390"/>
    <w:rsid w:val="00DF3A0B"/>
    <w:rsid w:val="00DF7868"/>
    <w:rsid w:val="00DF7E8A"/>
    <w:rsid w:val="00E02A9B"/>
    <w:rsid w:val="00E172BC"/>
    <w:rsid w:val="00E22C98"/>
    <w:rsid w:val="00E255C0"/>
    <w:rsid w:val="00E27166"/>
    <w:rsid w:val="00E31012"/>
    <w:rsid w:val="00E33A7E"/>
    <w:rsid w:val="00E3679F"/>
    <w:rsid w:val="00E36EC5"/>
    <w:rsid w:val="00E37647"/>
    <w:rsid w:val="00E51ED8"/>
    <w:rsid w:val="00E62E8E"/>
    <w:rsid w:val="00E679CE"/>
    <w:rsid w:val="00E728B0"/>
    <w:rsid w:val="00E95C2F"/>
    <w:rsid w:val="00F41176"/>
    <w:rsid w:val="00F46E49"/>
    <w:rsid w:val="00F558C7"/>
    <w:rsid w:val="00F55B1D"/>
    <w:rsid w:val="00F57575"/>
    <w:rsid w:val="00F715B5"/>
    <w:rsid w:val="00F77CD9"/>
    <w:rsid w:val="00FB3D22"/>
    <w:rsid w:val="00FC26AE"/>
    <w:rsid w:val="1876AC0B"/>
    <w:rsid w:val="1AF4F657"/>
    <w:rsid w:val="1F40800B"/>
    <w:rsid w:val="60EC4F9A"/>
    <w:rsid w:val="79D3D260"/>
    <w:rsid w:val="7F3D2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E5B1D02A-30A7-4AB1-8514-D40CADA4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241292"/>
  </w:style>
  <w:style w:type="paragraph" w:styleId="NormalWeb">
    <w:name w:val="Normal (Web)"/>
    <w:basedOn w:val="Normal"/>
    <w:uiPriority w:val="99"/>
    <w:unhideWhenUsed/>
    <w:rsid w:val="002412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365650">
      <w:bodyDiv w:val="1"/>
      <w:marLeft w:val="0"/>
      <w:marRight w:val="0"/>
      <w:marTop w:val="0"/>
      <w:marBottom w:val="0"/>
      <w:divBdr>
        <w:top w:val="none" w:sz="0" w:space="0" w:color="auto"/>
        <w:left w:val="none" w:sz="0" w:space="0" w:color="auto"/>
        <w:bottom w:val="none" w:sz="0" w:space="0" w:color="auto"/>
        <w:right w:val="none" w:sz="0" w:space="0" w:color="auto"/>
      </w:divBdr>
    </w:div>
    <w:div w:id="463088255">
      <w:bodyDiv w:val="1"/>
      <w:marLeft w:val="0"/>
      <w:marRight w:val="0"/>
      <w:marTop w:val="0"/>
      <w:marBottom w:val="0"/>
      <w:divBdr>
        <w:top w:val="none" w:sz="0" w:space="0" w:color="auto"/>
        <w:left w:val="none" w:sz="0" w:space="0" w:color="auto"/>
        <w:bottom w:val="none" w:sz="0" w:space="0" w:color="auto"/>
        <w:right w:val="none" w:sz="0" w:space="0" w:color="auto"/>
      </w:divBdr>
    </w:div>
    <w:div w:id="757210964">
      <w:bodyDiv w:val="1"/>
      <w:marLeft w:val="0"/>
      <w:marRight w:val="0"/>
      <w:marTop w:val="0"/>
      <w:marBottom w:val="0"/>
      <w:divBdr>
        <w:top w:val="none" w:sz="0" w:space="0" w:color="auto"/>
        <w:left w:val="none" w:sz="0" w:space="0" w:color="auto"/>
        <w:bottom w:val="none" w:sz="0" w:space="0" w:color="auto"/>
        <w:right w:val="none" w:sz="0" w:space="0" w:color="auto"/>
      </w:divBdr>
    </w:div>
    <w:div w:id="817961737">
      <w:bodyDiv w:val="1"/>
      <w:marLeft w:val="0"/>
      <w:marRight w:val="0"/>
      <w:marTop w:val="0"/>
      <w:marBottom w:val="0"/>
      <w:divBdr>
        <w:top w:val="none" w:sz="0" w:space="0" w:color="auto"/>
        <w:left w:val="none" w:sz="0" w:space="0" w:color="auto"/>
        <w:bottom w:val="none" w:sz="0" w:space="0" w:color="auto"/>
        <w:right w:val="none" w:sz="0" w:space="0" w:color="auto"/>
      </w:divBdr>
    </w:div>
    <w:div w:id="870991944">
      <w:bodyDiv w:val="1"/>
      <w:marLeft w:val="0"/>
      <w:marRight w:val="0"/>
      <w:marTop w:val="0"/>
      <w:marBottom w:val="0"/>
      <w:divBdr>
        <w:top w:val="none" w:sz="0" w:space="0" w:color="auto"/>
        <w:left w:val="none" w:sz="0" w:space="0" w:color="auto"/>
        <w:bottom w:val="none" w:sz="0" w:space="0" w:color="auto"/>
        <w:right w:val="none" w:sz="0" w:space="0" w:color="auto"/>
      </w:divBdr>
    </w:div>
    <w:div w:id="942497668">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5217">
      <w:bodyDiv w:val="1"/>
      <w:marLeft w:val="0"/>
      <w:marRight w:val="0"/>
      <w:marTop w:val="0"/>
      <w:marBottom w:val="0"/>
      <w:divBdr>
        <w:top w:val="none" w:sz="0" w:space="0" w:color="auto"/>
        <w:left w:val="none" w:sz="0" w:space="0" w:color="auto"/>
        <w:bottom w:val="none" w:sz="0" w:space="0" w:color="auto"/>
        <w:right w:val="none" w:sz="0" w:space="0" w:color="auto"/>
      </w:divBdr>
    </w:div>
    <w:div w:id="2082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AEC76ECF-8A72-4F8A-A08F-BCB5F56FE0BD}"/>
</file>

<file path=customXml/itemProps2.xml><?xml version="1.0" encoding="utf-8"?>
<ds:datastoreItem xmlns:ds="http://schemas.openxmlformats.org/officeDocument/2006/customXml" ds:itemID="{CAB8990B-9154-4CF0-B7F7-E0B6B0E8D1C2}">
  <ds:schemaRefs>
    <ds:schemaRef ds:uri="http://schemas.microsoft.com/sharepoint/v3/contenttype/forms"/>
  </ds:schemaRefs>
</ds:datastoreItem>
</file>

<file path=customXml/itemProps3.xml><?xml version="1.0" encoding="utf-8"?>
<ds:datastoreItem xmlns:ds="http://schemas.openxmlformats.org/officeDocument/2006/customXml" ds:itemID="{9C9D7855-B350-42FB-9029-CFD7F077BB52}">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James Eardley</cp:lastModifiedBy>
  <cp:revision>4</cp:revision>
  <cp:lastPrinted>2021-11-23T15:59:00Z</cp:lastPrinted>
  <dcterms:created xsi:type="dcterms:W3CDTF">2024-06-05T20:45:00Z</dcterms:created>
  <dcterms:modified xsi:type="dcterms:W3CDTF">2024-06-05T20:57:00Z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