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C57E3" w:rsidR="00342307" w:rsidP="00342307" w:rsidRDefault="00DF3A0B" w14:paraId="7B1DD168" w14:textId="00738731">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382F4E">
        <w:rPr>
          <w:rFonts w:ascii="Verdana" w:hAnsi="Verdana" w:cstheme="minorHAnsi"/>
          <w:b/>
          <w:sz w:val="32"/>
          <w:szCs w:val="28"/>
          <w:u w:val="single"/>
        </w:rPr>
        <w:t>3</w:t>
      </w:r>
      <w:r w:rsidRPr="009C57E3">
        <w:rPr>
          <w:rFonts w:ascii="Verdana" w:hAnsi="Verdana" w:cstheme="minorHAnsi"/>
          <w:b/>
          <w:sz w:val="32"/>
          <w:szCs w:val="28"/>
          <w:u w:val="single"/>
        </w:rPr>
        <w:t xml:space="preserve"> </w:t>
      </w:r>
      <w:r w:rsidR="002D2F1C">
        <w:rPr>
          <w:rFonts w:ascii="Verdana" w:hAnsi="Verdana" w:cstheme="minorHAnsi"/>
          <w:b/>
          <w:sz w:val="32"/>
          <w:szCs w:val="28"/>
          <w:u w:val="single"/>
        </w:rPr>
        <w:t>Geography</w:t>
      </w:r>
      <w:r w:rsidRPr="009C57E3" w:rsidR="00342307">
        <w:rPr>
          <w:rFonts w:ascii="Verdana" w:hAnsi="Verdana" w:cstheme="minorHAnsi"/>
          <w:b/>
          <w:sz w:val="32"/>
          <w:szCs w:val="28"/>
          <w:u w:val="single"/>
        </w:rPr>
        <w:t xml:space="preserve"> Curriculum</w:t>
      </w:r>
      <w:r w:rsidRPr="009C57E3" w:rsidR="005E4F7B">
        <w:rPr>
          <w:rFonts w:ascii="Verdana" w:hAnsi="Verdana" w:cstheme="minorHAnsi"/>
          <w:b/>
          <w:sz w:val="32"/>
          <w:szCs w:val="28"/>
          <w:u w:val="single"/>
        </w:rPr>
        <w:t xml:space="preserve"> </w:t>
      </w:r>
      <w:r w:rsidR="005728FD">
        <w:rPr>
          <w:rFonts w:ascii="Verdana" w:hAnsi="Verdana" w:cstheme="minorHAnsi"/>
          <w:b/>
          <w:sz w:val="32"/>
          <w:szCs w:val="28"/>
          <w:u w:val="single"/>
        </w:rPr>
        <w:t>–</w:t>
      </w:r>
      <w:r w:rsidRPr="009C57E3" w:rsidR="005E4F7B">
        <w:rPr>
          <w:rFonts w:ascii="Verdana" w:hAnsi="Verdana" w:cstheme="minorHAnsi"/>
          <w:b/>
          <w:sz w:val="32"/>
          <w:szCs w:val="28"/>
          <w:u w:val="single"/>
        </w:rPr>
        <w:t xml:space="preserve"> </w:t>
      </w:r>
      <w:r w:rsidR="00AA3940">
        <w:rPr>
          <w:rFonts w:ascii="Verdana" w:hAnsi="Verdana" w:cstheme="minorHAnsi"/>
          <w:b/>
          <w:sz w:val="32"/>
          <w:szCs w:val="28"/>
          <w:u w:val="single"/>
        </w:rPr>
        <w:t>S</w:t>
      </w:r>
      <w:r w:rsidR="00382F4E">
        <w:rPr>
          <w:rFonts w:ascii="Verdana" w:hAnsi="Verdana" w:cstheme="minorHAnsi"/>
          <w:b/>
          <w:sz w:val="32"/>
          <w:szCs w:val="28"/>
          <w:u w:val="single"/>
        </w:rPr>
        <w:t>ummer</w:t>
      </w:r>
      <w:r w:rsidR="005728FD">
        <w:rPr>
          <w:rFonts w:ascii="Verdana" w:hAnsi="Verdana" w:cstheme="minorHAnsi"/>
          <w:b/>
          <w:sz w:val="32"/>
          <w:szCs w:val="28"/>
          <w:u w:val="single"/>
        </w:rPr>
        <w:t xml:space="preserve"> Term</w:t>
      </w:r>
    </w:p>
    <w:p w:rsidRPr="009C57E3" w:rsidR="00342307" w:rsidP="006312C2" w:rsidRDefault="006312C2" w14:paraId="41F76AA2" w14:textId="23E3165E">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ayout w:type="fixed"/>
        <w:tblLook w:val="04A0" w:firstRow="1" w:lastRow="0" w:firstColumn="1" w:lastColumn="0" w:noHBand="0" w:noVBand="1"/>
      </w:tblPr>
      <w:tblGrid>
        <w:gridCol w:w="2338"/>
        <w:gridCol w:w="728"/>
        <w:gridCol w:w="757"/>
        <w:gridCol w:w="1559"/>
        <w:gridCol w:w="3260"/>
        <w:gridCol w:w="1134"/>
        <w:gridCol w:w="709"/>
        <w:gridCol w:w="700"/>
        <w:gridCol w:w="3166"/>
        <w:gridCol w:w="8194"/>
      </w:tblGrid>
      <w:tr w:rsidRPr="009C57E3" w:rsidR="00342307" w:rsidTr="4426D236" w14:paraId="0383C203" w14:textId="77777777">
        <w:trPr>
          <w:trHeight w:val="454"/>
        </w:trPr>
        <w:tc>
          <w:tcPr>
            <w:tcW w:w="22545" w:type="dxa"/>
            <w:gridSpan w:val="10"/>
            <w:shd w:val="clear" w:color="auto" w:fill="2E74B5" w:themeFill="accent5" w:themeFillShade="BF"/>
            <w:tcMar/>
            <w:vAlign w:val="center"/>
          </w:tcPr>
          <w:p w:rsidRPr="009C57E3" w:rsidR="00342307" w:rsidP="1F40800B" w:rsidRDefault="00DF3A0B" w14:paraId="4BC29966" w14:textId="7DFB45AE">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Pr="1F40800B" w:rsidR="00D17653">
              <w:rPr>
                <w:rFonts w:ascii="Verdana" w:hAnsi="Verdana" w:cstheme="minorBidi"/>
                <w:b/>
                <w:bCs/>
                <w:color w:val="FFFFFF" w:themeColor="background1"/>
                <w:sz w:val="28"/>
                <w:szCs w:val="28"/>
                <w:u w:val="single"/>
              </w:rPr>
              <w:t xml:space="preserve">: </w:t>
            </w:r>
            <w:r w:rsidR="00382F4E">
              <w:rPr>
                <w:rFonts w:ascii="Verdana" w:hAnsi="Verdana" w:cstheme="minorBidi"/>
                <w:b/>
                <w:bCs/>
                <w:color w:val="FFFFFF" w:themeColor="background1"/>
                <w:sz w:val="28"/>
                <w:szCs w:val="28"/>
                <w:u w:val="single"/>
              </w:rPr>
              <w:t>Peak District</w:t>
            </w:r>
          </w:p>
        </w:tc>
      </w:tr>
      <w:tr w:rsidRPr="009C57E3" w:rsidR="005E4F7B" w:rsidTr="4426D236" w14:paraId="63CC2678" w14:textId="77777777">
        <w:trPr>
          <w:trHeight w:val="454"/>
        </w:trPr>
        <w:tc>
          <w:tcPr>
            <w:tcW w:w="3823" w:type="dxa"/>
            <w:gridSpan w:val="3"/>
            <w:shd w:val="clear" w:color="auto" w:fill="9CC2E5" w:themeFill="accent5" w:themeFillTint="99"/>
            <w:tcMar/>
            <w:vAlign w:val="center"/>
          </w:tcPr>
          <w:p w:rsidRPr="009C57E3" w:rsidR="00102049" w:rsidP="00102049" w:rsidRDefault="00102049" w14:paraId="70B6AC67" w14:textId="6A94772E">
            <w:pPr>
              <w:jc w:val="center"/>
              <w:rPr>
                <w:rFonts w:ascii="Verdana" w:hAnsi="Verdana" w:cstheme="minorHAnsi"/>
                <w:color w:val="FFFFFF" w:themeColor="background1"/>
                <w:u w:val="single"/>
              </w:rPr>
            </w:pPr>
            <w:r w:rsidRPr="009C57E3">
              <w:rPr>
                <w:rFonts w:ascii="Verdana" w:hAnsi="Verdana" w:cstheme="minorHAnsi"/>
                <w:b/>
              </w:rPr>
              <w:t>Curriculum objectives</w:t>
            </w:r>
          </w:p>
        </w:tc>
        <w:tc>
          <w:tcPr>
            <w:tcW w:w="10528" w:type="dxa"/>
            <w:gridSpan w:val="6"/>
            <w:shd w:val="clear" w:color="auto" w:fill="9CC2E5" w:themeFill="accent5" w:themeFillTint="99"/>
            <w:tcMar/>
            <w:vAlign w:val="center"/>
          </w:tcPr>
          <w:p w:rsidRPr="009C57E3" w:rsidR="00102049" w:rsidP="00102049" w:rsidRDefault="00102049" w14:paraId="2B00D7EA" w14:textId="5330F2A9">
            <w:pPr>
              <w:jc w:val="center"/>
              <w:rPr>
                <w:rFonts w:ascii="Verdana" w:hAnsi="Verdana" w:cstheme="minorHAnsi"/>
                <w:b/>
              </w:rPr>
            </w:pPr>
            <w:r w:rsidRPr="009C57E3">
              <w:rPr>
                <w:rFonts w:ascii="Verdana" w:hAnsi="Verdana" w:cstheme="minorHAnsi"/>
                <w:b/>
              </w:rPr>
              <w:t>Vocabulary</w:t>
            </w:r>
          </w:p>
        </w:tc>
        <w:tc>
          <w:tcPr>
            <w:tcW w:w="8194" w:type="dxa"/>
            <w:shd w:val="clear" w:color="auto" w:fill="9CC2E5" w:themeFill="accent5" w:themeFillTint="99"/>
            <w:tcMar/>
            <w:vAlign w:val="center"/>
          </w:tcPr>
          <w:p w:rsidRPr="009C57E3" w:rsidR="00102049" w:rsidP="00102049" w:rsidRDefault="00102049" w14:paraId="5A680672" w14:textId="0DF488E6">
            <w:pPr>
              <w:jc w:val="center"/>
              <w:rPr>
                <w:rFonts w:ascii="Verdana" w:hAnsi="Verdana" w:cstheme="minorHAnsi"/>
                <w:b/>
                <w:u w:val="single"/>
              </w:rPr>
            </w:pPr>
            <w:r w:rsidRPr="009C57E3">
              <w:rPr>
                <w:rFonts w:ascii="Verdana" w:hAnsi="Verdana" w:cstheme="minorHAnsi"/>
                <w:b/>
              </w:rPr>
              <w:t>Links across the curriculum</w:t>
            </w:r>
          </w:p>
        </w:tc>
      </w:tr>
      <w:tr w:rsidRPr="009C57E3" w:rsidR="00C06D3D" w:rsidTr="4426D236" w14:paraId="577A1841" w14:textId="77777777">
        <w:trPr>
          <w:trHeight w:val="567"/>
        </w:trPr>
        <w:tc>
          <w:tcPr>
            <w:tcW w:w="3823" w:type="dxa"/>
            <w:gridSpan w:val="3"/>
            <w:vMerge w:val="restart"/>
            <w:shd w:val="clear" w:color="auto" w:fill="DEEAF6" w:themeFill="accent5" w:themeFillTint="33"/>
            <w:tcMar/>
          </w:tcPr>
          <w:p w:rsidRPr="003C11C8" w:rsidR="00C06D3D" w:rsidP="4426D236" w:rsidRDefault="00C06D3D" w14:paraId="3D6C6122" w14:textId="3E4146F1">
            <w:pPr>
              <w:pStyle w:val="NormalWeb"/>
              <w:spacing w:before="0" w:beforeAutospacing="off" w:after="0" w:afterAutospacing="off"/>
              <w:rPr>
                <w:rFonts w:ascii="Verdana" w:hAnsi="Verdana" w:eastAsia="Verdana" w:cs="Verdana"/>
                <w:color w:val="auto"/>
                <w:sz w:val="22"/>
                <w:szCs w:val="22"/>
              </w:rPr>
            </w:pPr>
          </w:p>
          <w:p w:rsidRPr="003C11C8" w:rsidR="00C06D3D" w:rsidP="4426D236" w:rsidRDefault="00FF4E22" w14:paraId="4DEA53D5" w14:textId="10C305FD">
            <w:pPr>
              <w:pStyle w:val="ListParagraph"/>
              <w:numPr>
                <w:ilvl w:val="0"/>
                <w:numId w:val="24"/>
              </w:numPr>
              <w:rPr>
                <w:rFonts w:ascii="Verdana" w:hAnsi="Verdana" w:eastAsia="Verdana" w:cs="Verdana"/>
                <w:color w:val="auto"/>
                <w:sz w:val="22"/>
                <w:szCs w:val="22"/>
              </w:rPr>
            </w:pPr>
            <w:r w:rsidRPr="4426D236" w:rsidR="00FF4E22">
              <w:rPr>
                <w:rFonts w:ascii="Verdana" w:hAnsi="Verdana" w:eastAsia="Verdana" w:cs="Verdana"/>
                <w:color w:val="auto"/>
                <w:sz w:val="22"/>
                <w:szCs w:val="22"/>
              </w:rPr>
              <w:t xml:space="preserve">name and </w:t>
            </w:r>
            <w:r w:rsidRPr="4426D236" w:rsidR="00FF4E22">
              <w:rPr>
                <w:rFonts w:ascii="Verdana" w:hAnsi="Verdana" w:eastAsia="Verdana" w:cs="Verdana"/>
                <w:color w:val="auto"/>
                <w:sz w:val="22"/>
                <w:szCs w:val="22"/>
              </w:rPr>
              <w:t>locate</w:t>
            </w:r>
            <w:r w:rsidRPr="4426D236" w:rsidR="00FF4E22">
              <w:rPr>
                <w:rFonts w:ascii="Verdana" w:hAnsi="Verdana" w:eastAsia="Verdana" w:cs="Verdana"/>
                <w:color w:val="auto"/>
                <w:sz w:val="22"/>
                <w:szCs w:val="22"/>
              </w:rPr>
              <w:t xml:space="preserve"> counties and cities of the United Kingdom, geographical regions and their identifying human and physical characteristics, key topographical features (including hills, mountains, </w:t>
            </w:r>
            <w:r w:rsidRPr="4426D236" w:rsidR="00FF4E22">
              <w:rPr>
                <w:rFonts w:ascii="Verdana" w:hAnsi="Verdana" w:eastAsia="Verdana" w:cs="Verdana"/>
                <w:color w:val="auto"/>
                <w:sz w:val="22"/>
                <w:szCs w:val="22"/>
              </w:rPr>
              <w:t>coasts</w:t>
            </w:r>
            <w:r w:rsidRPr="4426D236" w:rsidR="00FF4E22">
              <w:rPr>
                <w:rFonts w:ascii="Verdana" w:hAnsi="Verdana" w:eastAsia="Verdana" w:cs="Verdana"/>
                <w:color w:val="auto"/>
                <w:sz w:val="22"/>
                <w:szCs w:val="22"/>
              </w:rPr>
              <w:t xml:space="preserve"> and rivers), and land-use patterns; and understand how some of these aspects have changed over time</w:t>
            </w:r>
          </w:p>
          <w:p w:rsidRPr="003C11C8" w:rsidR="00FF4E22" w:rsidP="4426D236" w:rsidRDefault="00FF4E22" w14:paraId="2EF68EB7" w14:textId="602B3BE8">
            <w:pPr>
              <w:pStyle w:val="ListParagraph"/>
              <w:numPr>
                <w:ilvl w:val="0"/>
                <w:numId w:val="24"/>
              </w:numPr>
              <w:rPr>
                <w:rFonts w:ascii="Verdana" w:hAnsi="Verdana" w:eastAsia="Verdana" w:cs="Verdana"/>
                <w:color w:val="auto"/>
                <w:sz w:val="22"/>
                <w:szCs w:val="22"/>
              </w:rPr>
            </w:pPr>
            <w:r w:rsidRPr="4426D236" w:rsidR="00FF4E22">
              <w:rPr>
                <w:rFonts w:ascii="Verdana" w:hAnsi="Verdana" w:eastAsia="Verdana" w:cs="Verdana"/>
                <w:color w:val="auto"/>
                <w:sz w:val="22"/>
                <w:szCs w:val="22"/>
              </w:rPr>
              <w:t>understand geographical similarities and differences through the study of human and physical geography of a region of the United Kingdom, a region in a European country, and a region within North or South America</w:t>
            </w:r>
          </w:p>
          <w:p w:rsidRPr="003C11C8" w:rsidR="00FF4E22" w:rsidP="4426D236" w:rsidRDefault="00FF4E22" w14:paraId="43B70165" w14:textId="2DF5126C">
            <w:pPr>
              <w:pStyle w:val="ListParagraph"/>
              <w:numPr>
                <w:ilvl w:val="0"/>
                <w:numId w:val="24"/>
              </w:numPr>
              <w:rPr>
                <w:rFonts w:ascii="Verdana" w:hAnsi="Verdana" w:eastAsia="Verdana" w:cs="Verdana"/>
                <w:color w:val="auto"/>
                <w:sz w:val="22"/>
                <w:szCs w:val="22"/>
              </w:rPr>
            </w:pPr>
            <w:r w:rsidRPr="4426D236" w:rsidR="00FF4E22">
              <w:rPr>
                <w:rFonts w:ascii="Verdana" w:hAnsi="Verdana" w:eastAsia="Verdana" w:cs="Verdana"/>
                <w:color w:val="auto"/>
                <w:sz w:val="22"/>
                <w:szCs w:val="22"/>
              </w:rPr>
              <w:t xml:space="preserve">use maps, atlases, </w:t>
            </w:r>
            <w:r w:rsidRPr="4426D236" w:rsidR="00FF4E22">
              <w:rPr>
                <w:rFonts w:ascii="Verdana" w:hAnsi="Verdana" w:eastAsia="Verdana" w:cs="Verdana"/>
                <w:color w:val="auto"/>
                <w:sz w:val="22"/>
                <w:szCs w:val="22"/>
              </w:rPr>
              <w:t>globes</w:t>
            </w:r>
            <w:r w:rsidRPr="4426D236" w:rsidR="00FF4E22">
              <w:rPr>
                <w:rFonts w:ascii="Verdana" w:hAnsi="Verdana" w:eastAsia="Verdana" w:cs="Verdana"/>
                <w:color w:val="auto"/>
                <w:sz w:val="22"/>
                <w:szCs w:val="22"/>
              </w:rPr>
              <w:t xml:space="preserve"> and digital/computer mapping to </w:t>
            </w:r>
            <w:r w:rsidRPr="4426D236" w:rsidR="00FF4E22">
              <w:rPr>
                <w:rFonts w:ascii="Verdana" w:hAnsi="Verdana" w:eastAsia="Verdana" w:cs="Verdana"/>
                <w:color w:val="auto"/>
                <w:sz w:val="22"/>
                <w:szCs w:val="22"/>
              </w:rPr>
              <w:t>locate</w:t>
            </w:r>
            <w:r w:rsidRPr="4426D236" w:rsidR="00FF4E22">
              <w:rPr>
                <w:rFonts w:ascii="Verdana" w:hAnsi="Verdana" w:eastAsia="Verdana" w:cs="Verdana"/>
                <w:color w:val="auto"/>
                <w:sz w:val="22"/>
                <w:szCs w:val="22"/>
              </w:rPr>
              <w:t xml:space="preserve"> countries and describe features studied</w:t>
            </w:r>
          </w:p>
          <w:p w:rsidRPr="003C11C8" w:rsidR="00FF4E22" w:rsidP="4426D236" w:rsidRDefault="00FF4E22" w14:paraId="294C1719" w14:textId="2C07DE0E">
            <w:pPr>
              <w:pStyle w:val="ListParagraph"/>
              <w:numPr>
                <w:ilvl w:val="0"/>
                <w:numId w:val="24"/>
              </w:numPr>
              <w:rPr>
                <w:rFonts w:ascii="Verdana" w:hAnsi="Verdana" w:eastAsia="Verdana" w:cs="Verdana"/>
                <w:color w:val="auto"/>
                <w:sz w:val="22"/>
                <w:szCs w:val="22"/>
              </w:rPr>
            </w:pPr>
            <w:r w:rsidRPr="4426D236" w:rsidR="00FF4E22">
              <w:rPr>
                <w:rFonts w:ascii="Verdana" w:hAnsi="Verdana" w:eastAsia="Verdana" w:cs="Verdana"/>
                <w:color w:val="auto"/>
                <w:sz w:val="22"/>
                <w:szCs w:val="22"/>
              </w:rPr>
              <w:t xml:space="preserve">use the eight points of a compass, four and six-figure grid references, </w:t>
            </w:r>
            <w:r w:rsidRPr="4426D236" w:rsidR="00FF4E22">
              <w:rPr>
                <w:rFonts w:ascii="Verdana" w:hAnsi="Verdana" w:eastAsia="Verdana" w:cs="Verdana"/>
                <w:color w:val="auto"/>
                <w:sz w:val="22"/>
                <w:szCs w:val="22"/>
              </w:rPr>
              <w:t>symbols</w:t>
            </w:r>
            <w:r w:rsidRPr="4426D236" w:rsidR="00FF4E22">
              <w:rPr>
                <w:rFonts w:ascii="Verdana" w:hAnsi="Verdana" w:eastAsia="Verdana" w:cs="Verdana"/>
                <w:color w:val="auto"/>
                <w:sz w:val="22"/>
                <w:szCs w:val="22"/>
              </w:rPr>
              <w:t xml:space="preserve"> and key (including the use of Ordnance Survey maps) to </w:t>
            </w:r>
            <w:r w:rsidRPr="4426D236" w:rsidR="00FF4E22">
              <w:rPr>
                <w:rFonts w:ascii="Verdana" w:hAnsi="Verdana" w:eastAsia="Verdana" w:cs="Verdana"/>
                <w:color w:val="auto"/>
                <w:sz w:val="22"/>
                <w:szCs w:val="22"/>
              </w:rPr>
              <w:t>build their knowledge of the United Kingdom and the wider world</w:t>
            </w:r>
          </w:p>
          <w:p w:rsidRPr="003C11C8" w:rsidR="00C06D3D" w:rsidP="4426D236" w:rsidRDefault="00C06D3D" w14:paraId="528D505A" w14:textId="75F44E02">
            <w:pPr>
              <w:pStyle w:val="ListParagraph"/>
              <w:ind w:left="360"/>
              <w:rPr>
                <w:rFonts w:ascii="Verdana" w:hAnsi="Verdana" w:eastAsia="Verdana" w:cs="Verdana"/>
                <w:color w:val="auto"/>
                <w:sz w:val="22"/>
                <w:szCs w:val="22"/>
              </w:rPr>
            </w:pPr>
          </w:p>
        </w:tc>
        <w:tc>
          <w:tcPr>
            <w:tcW w:w="1559" w:type="dxa"/>
            <w:shd w:val="clear" w:color="auto" w:fill="DEEAF6" w:themeFill="accent5" w:themeFillTint="33"/>
            <w:tcMar/>
            <w:vAlign w:val="center"/>
          </w:tcPr>
          <w:p w:rsidRPr="009C57E3" w:rsidR="00C06D3D" w:rsidP="4426D236" w:rsidRDefault="00C06D3D" w14:paraId="12507260" w14:textId="43E6CB99">
            <w:pPr>
              <w:jc w:val="center"/>
              <w:rPr>
                <w:rFonts w:ascii="Verdana" w:hAnsi="Verdana" w:eastAsia="Verdana" w:cs="Verdana"/>
                <w:b w:val="1"/>
                <w:bCs w:val="1"/>
                <w:color w:val="auto"/>
                <w:sz w:val="22"/>
                <w:szCs w:val="22"/>
              </w:rPr>
            </w:pPr>
            <w:r w:rsidRPr="4426D236" w:rsidR="00C06D3D">
              <w:rPr>
                <w:rFonts w:ascii="Verdana" w:hAnsi="Verdana" w:eastAsia="Verdana" w:cs="Verdana"/>
                <w:b w:val="1"/>
                <w:bCs w:val="1"/>
                <w:color w:val="auto"/>
                <w:sz w:val="22"/>
                <w:szCs w:val="22"/>
              </w:rPr>
              <w:t>Keyword</w:t>
            </w:r>
          </w:p>
        </w:tc>
        <w:tc>
          <w:tcPr>
            <w:tcW w:w="3260" w:type="dxa"/>
            <w:shd w:val="clear" w:color="auto" w:fill="DEEAF6" w:themeFill="accent5" w:themeFillTint="33"/>
            <w:tcMar/>
            <w:vAlign w:val="center"/>
          </w:tcPr>
          <w:p w:rsidRPr="009C57E3" w:rsidR="00C06D3D" w:rsidP="4426D236" w:rsidRDefault="00C06D3D" w14:paraId="33409302" w14:textId="49E708BC">
            <w:pPr>
              <w:rPr>
                <w:rFonts w:ascii="Verdana" w:hAnsi="Verdana" w:eastAsia="Verdana" w:cs="Verdana"/>
                <w:color w:val="auto"/>
                <w:sz w:val="22"/>
                <w:szCs w:val="22"/>
              </w:rPr>
            </w:pPr>
            <w:r w:rsidRPr="4426D236" w:rsidR="00C06D3D">
              <w:rPr>
                <w:rFonts w:ascii="Verdana" w:hAnsi="Verdana" w:eastAsia="Verdana" w:cs="Verdana"/>
                <w:color w:val="auto"/>
                <w:sz w:val="22"/>
                <w:szCs w:val="22"/>
              </w:rPr>
              <w:t xml:space="preserve">Definition </w:t>
            </w:r>
          </w:p>
        </w:tc>
        <w:tc>
          <w:tcPr>
            <w:tcW w:w="1843" w:type="dxa"/>
            <w:gridSpan w:val="2"/>
            <w:shd w:val="clear" w:color="auto" w:fill="DEEAF6" w:themeFill="accent5" w:themeFillTint="33"/>
            <w:tcMar/>
            <w:vAlign w:val="center"/>
          </w:tcPr>
          <w:p w:rsidRPr="009C57E3" w:rsidR="00C06D3D" w:rsidP="4426D236" w:rsidRDefault="00C06D3D" w14:paraId="4F548E2A" w14:textId="5D742E68">
            <w:pPr>
              <w:rPr>
                <w:rFonts w:ascii="Verdana" w:hAnsi="Verdana" w:eastAsia="Verdana" w:cs="Verdana"/>
                <w:b w:val="1"/>
                <w:bCs w:val="1"/>
                <w:color w:val="auto"/>
                <w:sz w:val="22"/>
                <w:szCs w:val="22"/>
              </w:rPr>
            </w:pPr>
            <w:r w:rsidRPr="4426D236" w:rsidR="14CC9AE8">
              <w:rPr>
                <w:rFonts w:ascii="Verdana" w:hAnsi="Verdana" w:eastAsia="Verdana" w:cs="Verdana"/>
                <w:b w:val="1"/>
                <w:bCs w:val="1"/>
                <w:color w:val="auto"/>
                <w:sz w:val="22"/>
                <w:szCs w:val="22"/>
              </w:rPr>
              <w:t>Picturesque</w:t>
            </w:r>
          </w:p>
        </w:tc>
        <w:tc>
          <w:tcPr>
            <w:tcW w:w="3866" w:type="dxa"/>
            <w:gridSpan w:val="2"/>
            <w:shd w:val="clear" w:color="auto" w:fill="D9E2F3" w:themeFill="accent1" w:themeFillTint="33"/>
            <w:tcMar/>
            <w:vAlign w:val="center"/>
          </w:tcPr>
          <w:p w:rsidRPr="009C57E3" w:rsidR="00C06D3D" w:rsidP="4426D236" w:rsidRDefault="00C06D3D" w14:paraId="79DEC44F" w14:textId="7C952E1A">
            <w:pPr>
              <w:jc w:val="left"/>
              <w:rPr>
                <w:rFonts w:ascii="Verdana" w:hAnsi="Verdana" w:eastAsia="Verdana" w:cs="Verdana"/>
                <w:b w:val="0"/>
                <w:bCs w:val="0"/>
                <w:i w:val="0"/>
                <w:iCs w:val="0"/>
                <w:caps w:val="0"/>
                <w:smallCaps w:val="0"/>
                <w:noProof w:val="0"/>
                <w:color w:val="auto"/>
                <w:sz w:val="22"/>
                <w:szCs w:val="22"/>
                <w:lang w:val="en-GB"/>
              </w:rPr>
            </w:pPr>
            <w:r w:rsidRPr="4426D236" w:rsidR="71EAEB2B">
              <w:rPr>
                <w:rFonts w:ascii="Verdana" w:hAnsi="Verdana" w:eastAsia="Verdana" w:cs="Verdana"/>
                <w:b w:val="0"/>
                <w:bCs w:val="0"/>
                <w:i w:val="0"/>
                <w:iCs w:val="0"/>
                <w:caps w:val="0"/>
                <w:smallCaps w:val="0"/>
                <w:noProof w:val="0"/>
                <w:color w:val="auto"/>
                <w:sz w:val="22"/>
                <w:szCs w:val="22"/>
                <w:lang w:val="en-GB"/>
              </w:rPr>
              <w:t>(of a place or building) visually attractive, especially in a quaint or charming way.</w:t>
            </w:r>
          </w:p>
        </w:tc>
        <w:tc>
          <w:tcPr>
            <w:tcW w:w="8194" w:type="dxa"/>
            <w:vMerge w:val="restart"/>
            <w:shd w:val="clear" w:color="auto" w:fill="DEEAF6" w:themeFill="accent5" w:themeFillTint="33"/>
            <w:tcMar/>
          </w:tcPr>
          <w:p w:rsidRPr="009C57E3" w:rsidR="00C06D3D" w:rsidP="4426D236" w:rsidRDefault="00C06D3D" w14:paraId="0652C922" w14:textId="0FE0CDBB">
            <w:pPr>
              <w:spacing w:before="60"/>
              <w:rPr>
                <w:rFonts w:ascii="Verdana" w:hAnsi="Verdana" w:eastAsia="Verdana" w:cs="Verdana"/>
                <w:color w:val="auto"/>
                <w:sz w:val="22"/>
                <w:szCs w:val="22"/>
              </w:rPr>
            </w:pPr>
            <w:r w:rsidRPr="4426D236" w:rsidR="00C06D3D">
              <w:rPr>
                <w:rFonts w:ascii="Verdana" w:hAnsi="Verdana" w:eastAsia="Verdana" w:cs="Verdana"/>
                <w:b w:val="1"/>
                <w:bCs w:val="1"/>
                <w:color w:val="auto"/>
                <w:sz w:val="22"/>
                <w:szCs w:val="22"/>
              </w:rPr>
              <w:t xml:space="preserve">PSHE </w:t>
            </w:r>
            <w:r w:rsidRPr="4426D236" w:rsidR="00C06D3D">
              <w:rPr>
                <w:rFonts w:ascii="Verdana" w:hAnsi="Verdana" w:eastAsia="Verdana" w:cs="Verdana"/>
                <w:color w:val="auto"/>
                <w:sz w:val="22"/>
                <w:szCs w:val="22"/>
              </w:rPr>
              <w:t xml:space="preserve">– </w:t>
            </w:r>
          </w:p>
          <w:p w:rsidRPr="009B5FAA" w:rsidR="00C06D3D" w:rsidP="4426D236" w:rsidRDefault="00C06D3D" w14:paraId="30FAD3FA" w14:textId="6CA080ED">
            <w:pPr>
              <w:spacing w:before="60"/>
              <w:rPr>
                <w:rFonts w:ascii="Verdana" w:hAnsi="Verdana" w:eastAsia="Verdana" w:cs="Verdana"/>
                <w:color w:val="auto"/>
                <w:sz w:val="22"/>
                <w:szCs w:val="22"/>
              </w:rPr>
            </w:pPr>
            <w:r w:rsidRPr="4426D236" w:rsidR="00C06D3D">
              <w:rPr>
                <w:rFonts w:ascii="Verdana" w:hAnsi="Verdana" w:eastAsia="Verdana" w:cs="Verdana"/>
                <w:b w:val="1"/>
                <w:bCs w:val="1"/>
                <w:color w:val="auto"/>
                <w:sz w:val="22"/>
                <w:szCs w:val="22"/>
              </w:rPr>
              <w:t xml:space="preserve">History – </w:t>
            </w:r>
            <w:r w:rsidRPr="4426D236" w:rsidR="00224B26">
              <w:rPr>
                <w:rFonts w:ascii="Verdana" w:hAnsi="Verdana" w:eastAsia="Verdana" w:cs="Verdana"/>
                <w:b w:val="0"/>
                <w:bCs w:val="0"/>
                <w:color w:val="auto"/>
                <w:sz w:val="22"/>
                <w:szCs w:val="22"/>
              </w:rPr>
              <w:t>Roman spa town Buxton</w:t>
            </w:r>
          </w:p>
          <w:p w:rsidRPr="009C57E3" w:rsidR="00C06D3D" w:rsidP="4426D236" w:rsidRDefault="00C06D3D" w14:paraId="21A2E142" w14:textId="268BAE2E">
            <w:pPr>
              <w:spacing w:before="60"/>
              <w:rPr>
                <w:rFonts w:ascii="Verdana" w:hAnsi="Verdana" w:eastAsia="Verdana" w:cs="Verdana"/>
                <w:color w:val="auto"/>
                <w:sz w:val="22"/>
                <w:szCs w:val="22"/>
              </w:rPr>
            </w:pPr>
            <w:r w:rsidRPr="4426D236" w:rsidR="00C06D3D">
              <w:rPr>
                <w:rFonts w:ascii="Verdana" w:hAnsi="Verdana" w:eastAsia="Verdana" w:cs="Verdana"/>
                <w:b w:val="1"/>
                <w:bCs w:val="1"/>
                <w:color w:val="auto"/>
                <w:sz w:val="22"/>
                <w:szCs w:val="22"/>
              </w:rPr>
              <w:t xml:space="preserve">English </w:t>
            </w:r>
            <w:r w:rsidRPr="4426D236" w:rsidR="00C06D3D">
              <w:rPr>
                <w:rFonts w:ascii="Verdana" w:hAnsi="Verdana" w:eastAsia="Verdana" w:cs="Verdana"/>
                <w:color w:val="auto"/>
                <w:sz w:val="22"/>
                <w:szCs w:val="22"/>
              </w:rPr>
              <w:t xml:space="preserve">– </w:t>
            </w:r>
          </w:p>
          <w:p w:rsidRPr="009C57E3" w:rsidR="00C06D3D" w:rsidP="4426D236" w:rsidRDefault="00C06D3D" w14:paraId="00A866BD" w14:textId="6B61EB45">
            <w:pPr>
              <w:spacing w:before="60"/>
              <w:rPr>
                <w:rFonts w:ascii="Verdana" w:hAnsi="Verdana" w:eastAsia="Verdana" w:cs="Verdana"/>
                <w:color w:val="auto"/>
                <w:sz w:val="22"/>
                <w:szCs w:val="22"/>
              </w:rPr>
            </w:pPr>
            <w:r w:rsidRPr="4426D236" w:rsidR="00C06D3D">
              <w:rPr>
                <w:rFonts w:ascii="Verdana" w:hAnsi="Verdana" w:eastAsia="Verdana" w:cs="Verdana"/>
                <w:b w:val="1"/>
                <w:bCs w:val="1"/>
                <w:color w:val="auto"/>
                <w:sz w:val="22"/>
                <w:szCs w:val="22"/>
              </w:rPr>
              <w:t xml:space="preserve">Science – </w:t>
            </w:r>
          </w:p>
        </w:tc>
      </w:tr>
      <w:tr w:rsidRPr="009C57E3" w:rsidR="00C06D3D" w:rsidTr="4426D236" w14:paraId="3FE70140" w14:textId="77777777">
        <w:trPr>
          <w:trHeight w:val="567"/>
        </w:trPr>
        <w:tc>
          <w:tcPr>
            <w:tcW w:w="3823" w:type="dxa"/>
            <w:gridSpan w:val="3"/>
            <w:vMerge/>
            <w:tcMar/>
          </w:tcPr>
          <w:p w:rsidRPr="009C57E3" w:rsidR="00C06D3D" w:rsidP="002E5788" w:rsidRDefault="00C06D3D" w14:paraId="02016D47" w14:textId="77777777">
            <w:pPr>
              <w:pStyle w:val="ListParagraph"/>
              <w:numPr>
                <w:ilvl w:val="0"/>
                <w:numId w:val="4"/>
              </w:numPr>
              <w:rPr>
                <w:rFonts w:ascii="Verdana" w:hAnsi="Verdana" w:cstheme="minorHAnsi"/>
                <w:sz w:val="22"/>
                <w:szCs w:val="22"/>
              </w:rPr>
            </w:pPr>
          </w:p>
        </w:tc>
        <w:tc>
          <w:tcPr>
            <w:tcW w:w="1559" w:type="dxa"/>
            <w:shd w:val="clear" w:color="auto" w:fill="DEEAF6" w:themeFill="accent5" w:themeFillTint="33"/>
            <w:tcMar/>
            <w:vAlign w:val="center"/>
          </w:tcPr>
          <w:p w:rsidRPr="009C57E3" w:rsidR="00C06D3D" w:rsidP="4426D236" w:rsidRDefault="00C06D3D" w14:paraId="0BC9FECF" w14:textId="029CDFF5">
            <w:pPr>
              <w:jc w:val="center"/>
              <w:rPr>
                <w:rFonts w:ascii="Verdana" w:hAnsi="Verdana" w:eastAsia="Verdana" w:cs="Verdana"/>
                <w:b w:val="1"/>
                <w:bCs w:val="1"/>
                <w:color w:val="auto"/>
                <w:sz w:val="22"/>
                <w:szCs w:val="22"/>
              </w:rPr>
            </w:pPr>
            <w:r w:rsidRPr="4426D236" w:rsidR="64A9E435">
              <w:rPr>
                <w:rFonts w:ascii="Verdana" w:hAnsi="Verdana" w:eastAsia="Verdana" w:cs="Verdana"/>
                <w:b w:val="1"/>
                <w:bCs w:val="1"/>
                <w:color w:val="auto"/>
                <w:sz w:val="22"/>
                <w:szCs w:val="22"/>
              </w:rPr>
              <w:t>Heritage</w:t>
            </w:r>
          </w:p>
        </w:tc>
        <w:tc>
          <w:tcPr>
            <w:tcW w:w="3260" w:type="dxa"/>
            <w:shd w:val="clear" w:color="auto" w:fill="DEEAF6" w:themeFill="accent5" w:themeFillTint="33"/>
            <w:tcMar/>
            <w:vAlign w:val="center"/>
          </w:tcPr>
          <w:p w:rsidRPr="009C57E3" w:rsidR="00C06D3D" w:rsidP="4426D236" w:rsidRDefault="00C06D3D" w14:paraId="5F40FFA6" w14:textId="65F24819">
            <w:pPr>
              <w:pStyle w:val="Normal"/>
              <w:rPr>
                <w:rFonts w:ascii="Verdana" w:hAnsi="Verdana" w:eastAsia="Verdana" w:cs="Verdana"/>
                <w:noProof w:val="0"/>
                <w:color w:val="auto"/>
                <w:sz w:val="22"/>
                <w:szCs w:val="22"/>
                <w:lang w:val="en-GB"/>
              </w:rPr>
            </w:pPr>
            <w:r w:rsidRPr="4426D236" w:rsidR="15D2E052">
              <w:rPr>
                <w:rFonts w:ascii="Verdana" w:hAnsi="Verdana" w:eastAsia="Verdana" w:cs="Verdana"/>
                <w:b w:val="0"/>
                <w:bCs w:val="0"/>
                <w:i w:val="0"/>
                <w:iCs w:val="0"/>
                <w:caps w:val="0"/>
                <w:smallCaps w:val="0"/>
                <w:noProof w:val="0"/>
                <w:color w:val="auto"/>
                <w:sz w:val="22"/>
                <w:szCs w:val="22"/>
                <w:lang w:val="en-GB"/>
              </w:rPr>
              <w:t>Cultural heritage is the heritage of tangible and intangible heritage assets of a group or society that is inherited from past generations.</w:t>
            </w:r>
          </w:p>
        </w:tc>
        <w:tc>
          <w:tcPr>
            <w:tcW w:w="1843" w:type="dxa"/>
            <w:gridSpan w:val="2"/>
            <w:shd w:val="clear" w:color="auto" w:fill="DEEAF6" w:themeFill="accent5" w:themeFillTint="33"/>
            <w:tcMar/>
            <w:vAlign w:val="center"/>
          </w:tcPr>
          <w:p w:rsidRPr="009C57E3" w:rsidR="00C06D3D" w:rsidP="4426D236" w:rsidRDefault="00C06D3D" w14:paraId="5B9C79D5" w14:textId="6CA7425B">
            <w:pPr>
              <w:jc w:val="center"/>
              <w:rPr>
                <w:rFonts w:ascii="Verdana" w:hAnsi="Verdana" w:eastAsia="Verdana" w:cs="Verdana"/>
                <w:b w:val="1"/>
                <w:bCs w:val="1"/>
                <w:color w:val="auto"/>
                <w:sz w:val="22"/>
                <w:szCs w:val="22"/>
              </w:rPr>
            </w:pPr>
            <w:r w:rsidRPr="4426D236" w:rsidR="7AD625E6">
              <w:rPr>
                <w:rFonts w:ascii="Verdana" w:hAnsi="Verdana" w:eastAsia="Verdana" w:cs="Verdana"/>
                <w:b w:val="1"/>
                <w:bCs w:val="1"/>
                <w:color w:val="auto"/>
                <w:sz w:val="22"/>
                <w:szCs w:val="22"/>
              </w:rPr>
              <w:t>Hikers</w:t>
            </w:r>
          </w:p>
        </w:tc>
        <w:tc>
          <w:tcPr>
            <w:tcW w:w="3866" w:type="dxa"/>
            <w:gridSpan w:val="2"/>
            <w:shd w:val="clear" w:color="auto" w:fill="DEEAF6" w:themeFill="accent5" w:themeFillTint="33"/>
            <w:tcMar/>
            <w:vAlign w:val="center"/>
          </w:tcPr>
          <w:p w:rsidRPr="009C57E3" w:rsidR="00C06D3D" w:rsidP="4426D236" w:rsidRDefault="00C06D3D" w14:paraId="1CFAB892" w14:textId="16AF4332">
            <w:pPr>
              <w:pStyle w:val="Normal"/>
              <w:rPr>
                <w:rFonts w:ascii="Verdana" w:hAnsi="Verdana" w:eastAsia="Verdana" w:cs="Verdana"/>
                <w:noProof w:val="0"/>
                <w:color w:val="auto"/>
                <w:sz w:val="22"/>
                <w:szCs w:val="22"/>
                <w:lang w:val="en-GB"/>
              </w:rPr>
            </w:pPr>
            <w:r w:rsidRPr="4426D236" w:rsidR="6C0886E9">
              <w:rPr>
                <w:rFonts w:ascii="Verdana" w:hAnsi="Verdana" w:eastAsia="Verdana" w:cs="Verdana"/>
                <w:b w:val="0"/>
                <w:bCs w:val="0"/>
                <w:i w:val="0"/>
                <w:iCs w:val="0"/>
                <w:caps w:val="0"/>
                <w:smallCaps w:val="0"/>
                <w:noProof w:val="0"/>
                <w:color w:val="auto"/>
                <w:sz w:val="22"/>
                <w:szCs w:val="22"/>
                <w:lang w:val="en-GB"/>
              </w:rPr>
              <w:t>a person who walks for long distances, especially across country.</w:t>
            </w:r>
          </w:p>
        </w:tc>
        <w:tc>
          <w:tcPr>
            <w:tcW w:w="8194" w:type="dxa"/>
            <w:vMerge/>
            <w:tcMar/>
          </w:tcPr>
          <w:p w:rsidRPr="009C57E3" w:rsidR="00C06D3D" w:rsidP="002E5788" w:rsidRDefault="00C06D3D" w14:paraId="59878ADC" w14:textId="77777777">
            <w:pPr>
              <w:pStyle w:val="ListParagraph"/>
              <w:numPr>
                <w:ilvl w:val="0"/>
                <w:numId w:val="3"/>
              </w:numPr>
              <w:rPr>
                <w:rFonts w:ascii="Verdana" w:hAnsi="Verdana" w:cstheme="minorHAnsi"/>
              </w:rPr>
            </w:pPr>
          </w:p>
        </w:tc>
      </w:tr>
      <w:tr w:rsidRPr="009C57E3" w:rsidR="00C06D3D" w:rsidTr="4426D236" w14:paraId="40A10690" w14:textId="77777777">
        <w:trPr>
          <w:trHeight w:val="567"/>
        </w:trPr>
        <w:tc>
          <w:tcPr>
            <w:tcW w:w="3823" w:type="dxa"/>
            <w:gridSpan w:val="3"/>
            <w:vMerge/>
            <w:tcMar/>
          </w:tcPr>
          <w:p w:rsidRPr="009C57E3" w:rsidR="00C06D3D" w:rsidP="002E5788" w:rsidRDefault="00C06D3D" w14:paraId="1C27BA3C" w14:textId="77777777">
            <w:pPr>
              <w:pStyle w:val="ListParagraph"/>
              <w:numPr>
                <w:ilvl w:val="0"/>
                <w:numId w:val="4"/>
              </w:numPr>
              <w:rPr>
                <w:rFonts w:ascii="Verdana" w:hAnsi="Verdana" w:cstheme="minorHAnsi"/>
                <w:sz w:val="22"/>
                <w:szCs w:val="22"/>
              </w:rPr>
            </w:pPr>
          </w:p>
        </w:tc>
        <w:tc>
          <w:tcPr>
            <w:tcW w:w="1559" w:type="dxa"/>
            <w:shd w:val="clear" w:color="auto" w:fill="DEEAF6" w:themeFill="accent5" w:themeFillTint="33"/>
            <w:tcMar/>
            <w:vAlign w:val="center"/>
          </w:tcPr>
          <w:p w:rsidRPr="009C57E3" w:rsidR="00C06D3D" w:rsidP="4426D236" w:rsidRDefault="00C06D3D" w14:paraId="3B205C4D" w14:textId="128676CD">
            <w:pPr>
              <w:jc w:val="center"/>
              <w:rPr>
                <w:rFonts w:ascii="Verdana" w:hAnsi="Verdana" w:eastAsia="Verdana" w:cs="Verdana"/>
                <w:b w:val="1"/>
                <w:bCs w:val="1"/>
                <w:color w:val="auto"/>
                <w:sz w:val="22"/>
                <w:szCs w:val="22"/>
              </w:rPr>
            </w:pPr>
            <w:r w:rsidRPr="4426D236" w:rsidR="64A9E435">
              <w:rPr>
                <w:rFonts w:ascii="Verdana" w:hAnsi="Verdana" w:eastAsia="Verdana" w:cs="Verdana"/>
                <w:b w:val="1"/>
                <w:bCs w:val="1"/>
                <w:color w:val="auto"/>
                <w:sz w:val="22"/>
                <w:szCs w:val="22"/>
              </w:rPr>
              <w:t>Landscape</w:t>
            </w:r>
          </w:p>
        </w:tc>
        <w:tc>
          <w:tcPr>
            <w:tcW w:w="3260" w:type="dxa"/>
            <w:shd w:val="clear" w:color="auto" w:fill="DEEAF6" w:themeFill="accent5" w:themeFillTint="33"/>
            <w:tcMar/>
            <w:vAlign w:val="center"/>
          </w:tcPr>
          <w:p w:rsidRPr="009C57E3" w:rsidR="00C06D3D" w:rsidP="4426D236" w:rsidRDefault="00C06D3D" w14:paraId="6381BAE8" w14:textId="4661CFC7">
            <w:pPr>
              <w:pStyle w:val="Normal"/>
              <w:rPr>
                <w:rFonts w:ascii="Verdana" w:hAnsi="Verdana" w:eastAsia="Verdana" w:cs="Verdana"/>
                <w:noProof w:val="0"/>
                <w:color w:val="auto"/>
                <w:sz w:val="22"/>
                <w:szCs w:val="22"/>
                <w:lang w:val="en-GB"/>
              </w:rPr>
            </w:pPr>
            <w:r w:rsidRPr="4426D236" w:rsidR="2CF9CAD8">
              <w:rPr>
                <w:rFonts w:ascii="Verdana" w:hAnsi="Verdana" w:eastAsia="Verdana" w:cs="Verdana"/>
                <w:b w:val="0"/>
                <w:bCs w:val="0"/>
                <w:i w:val="0"/>
                <w:iCs w:val="0"/>
                <w:caps w:val="0"/>
                <w:smallCaps w:val="0"/>
                <w:noProof w:val="0"/>
                <w:color w:val="auto"/>
                <w:sz w:val="22"/>
                <w:szCs w:val="22"/>
                <w:lang w:val="en-GB"/>
              </w:rPr>
              <w:t>all the visible features of an area of land, often considered in terms of their aesthetic appeal.</w:t>
            </w:r>
          </w:p>
        </w:tc>
        <w:tc>
          <w:tcPr>
            <w:tcW w:w="1843" w:type="dxa"/>
            <w:gridSpan w:val="2"/>
            <w:shd w:val="clear" w:color="auto" w:fill="DEEAF6" w:themeFill="accent5" w:themeFillTint="33"/>
            <w:tcMar/>
            <w:vAlign w:val="center"/>
          </w:tcPr>
          <w:p w:rsidRPr="009C57E3" w:rsidR="00C06D3D" w:rsidP="4426D236" w:rsidRDefault="00C06D3D" w14:paraId="02EC3452" w14:textId="396F027F">
            <w:pPr>
              <w:jc w:val="center"/>
              <w:rPr>
                <w:rFonts w:ascii="Verdana" w:hAnsi="Verdana" w:eastAsia="Verdana" w:cs="Verdana"/>
                <w:b w:val="1"/>
                <w:bCs w:val="1"/>
                <w:color w:val="auto"/>
                <w:sz w:val="22"/>
                <w:szCs w:val="22"/>
              </w:rPr>
            </w:pPr>
            <w:r w:rsidRPr="4426D236" w:rsidR="0EEA36A6">
              <w:rPr>
                <w:rFonts w:ascii="Verdana" w:hAnsi="Verdana" w:eastAsia="Verdana" w:cs="Verdana"/>
                <w:b w:val="1"/>
                <w:bCs w:val="1"/>
                <w:color w:val="auto"/>
                <w:sz w:val="22"/>
                <w:szCs w:val="22"/>
              </w:rPr>
              <w:t>The Plague</w:t>
            </w:r>
          </w:p>
        </w:tc>
        <w:tc>
          <w:tcPr>
            <w:tcW w:w="3866" w:type="dxa"/>
            <w:gridSpan w:val="2"/>
            <w:shd w:val="clear" w:color="auto" w:fill="DEEAF6" w:themeFill="accent5" w:themeFillTint="33"/>
            <w:tcMar/>
            <w:vAlign w:val="center"/>
          </w:tcPr>
          <w:p w:rsidRPr="009C57E3" w:rsidR="00C06D3D" w:rsidP="4426D236" w:rsidRDefault="00C06D3D" w14:paraId="3A9FDFB1" w14:textId="6EF74C27">
            <w:pPr>
              <w:pStyle w:val="Normal"/>
              <w:rPr>
                <w:rFonts w:ascii="Verdana" w:hAnsi="Verdana" w:eastAsia="Verdana" w:cs="Verdana"/>
                <w:noProof w:val="0"/>
                <w:color w:val="auto"/>
                <w:sz w:val="22"/>
                <w:szCs w:val="22"/>
                <w:lang w:val="en-GB"/>
              </w:rPr>
            </w:pPr>
            <w:r w:rsidRPr="4426D236" w:rsidR="308FD05D">
              <w:rPr>
                <w:rFonts w:ascii="Verdana" w:hAnsi="Verdana" w:eastAsia="Verdana" w:cs="Verdana"/>
                <w:b w:val="0"/>
                <w:bCs w:val="0"/>
                <w:i w:val="0"/>
                <w:iCs w:val="0"/>
                <w:caps w:val="0"/>
                <w:smallCaps w:val="0"/>
                <w:noProof w:val="0"/>
                <w:color w:val="auto"/>
                <w:sz w:val="22"/>
                <w:szCs w:val="22"/>
                <w:lang w:val="en-GB"/>
              </w:rPr>
              <w:t xml:space="preserve">a contagious bacterial disease characterized by fever and </w:t>
            </w:r>
            <w:hyperlink r:id="R59dabfc5c1cc4f85">
              <w:r w:rsidRPr="4426D236" w:rsidR="308FD05D">
                <w:rPr>
                  <w:rStyle w:val="Hyperlink"/>
                  <w:rFonts w:ascii="Verdana" w:hAnsi="Verdana" w:eastAsia="Verdana" w:cs="Verdana"/>
                  <w:b w:val="0"/>
                  <w:bCs w:val="0"/>
                  <w:i w:val="0"/>
                  <w:iCs w:val="0"/>
                  <w:caps w:val="0"/>
                  <w:smallCaps w:val="0"/>
                  <w:noProof w:val="0"/>
                  <w:color w:val="auto"/>
                  <w:sz w:val="22"/>
                  <w:szCs w:val="22"/>
                  <w:lang w:val="en-GB"/>
                </w:rPr>
                <w:t>delirium</w:t>
              </w:r>
            </w:hyperlink>
            <w:r w:rsidRPr="4426D236" w:rsidR="308FD05D">
              <w:rPr>
                <w:rFonts w:ascii="Verdana" w:hAnsi="Verdana" w:eastAsia="Verdana" w:cs="Verdana"/>
                <w:b w:val="0"/>
                <w:bCs w:val="0"/>
                <w:i w:val="0"/>
                <w:iCs w:val="0"/>
                <w:caps w:val="0"/>
                <w:smallCaps w:val="0"/>
                <w:noProof w:val="0"/>
                <w:color w:val="auto"/>
                <w:sz w:val="22"/>
                <w:szCs w:val="22"/>
                <w:lang w:val="en-GB"/>
              </w:rPr>
              <w:t xml:space="preserve">, typically with the formation of </w:t>
            </w:r>
            <w:hyperlink r:id="R75ac1a6eeff34e37">
              <w:r w:rsidRPr="4426D236" w:rsidR="308FD05D">
                <w:rPr>
                  <w:rStyle w:val="Hyperlink"/>
                  <w:rFonts w:ascii="Verdana" w:hAnsi="Verdana" w:eastAsia="Verdana" w:cs="Verdana"/>
                  <w:b w:val="0"/>
                  <w:bCs w:val="0"/>
                  <w:i w:val="0"/>
                  <w:iCs w:val="0"/>
                  <w:caps w:val="0"/>
                  <w:smallCaps w:val="0"/>
                  <w:noProof w:val="0"/>
                  <w:color w:val="auto"/>
                  <w:sz w:val="22"/>
                  <w:szCs w:val="22"/>
                  <w:lang w:val="en-GB"/>
                </w:rPr>
                <w:t>buboes</w:t>
              </w:r>
            </w:hyperlink>
            <w:r w:rsidRPr="4426D236" w:rsidR="308FD05D">
              <w:rPr>
                <w:rFonts w:ascii="Verdana" w:hAnsi="Verdana" w:eastAsia="Verdana" w:cs="Verdana"/>
                <w:b w:val="0"/>
                <w:bCs w:val="0"/>
                <w:i w:val="0"/>
                <w:iCs w:val="0"/>
                <w:caps w:val="0"/>
                <w:smallCaps w:val="0"/>
                <w:noProof w:val="0"/>
                <w:color w:val="auto"/>
                <w:sz w:val="22"/>
                <w:szCs w:val="22"/>
                <w:lang w:val="en-GB"/>
              </w:rPr>
              <w:t xml:space="preserve"> ( </w:t>
            </w:r>
            <w:hyperlink r:id="R33ae638317774a21">
              <w:r w:rsidRPr="4426D236" w:rsidR="308FD05D">
                <w:rPr>
                  <w:rStyle w:val="Hyperlink"/>
                  <w:rFonts w:ascii="Verdana" w:hAnsi="Verdana" w:eastAsia="Verdana" w:cs="Verdana"/>
                  <w:b w:val="0"/>
                  <w:bCs w:val="0"/>
                  <w:i w:val="1"/>
                  <w:iCs w:val="1"/>
                  <w:caps w:val="0"/>
                  <w:smallCaps w:val="0"/>
                  <w:strike w:val="0"/>
                  <w:dstrike w:val="0"/>
                  <w:noProof w:val="0"/>
                  <w:color w:val="auto"/>
                  <w:sz w:val="22"/>
                  <w:szCs w:val="22"/>
                  <w:u w:val="none"/>
                  <w:lang w:val="en-GB"/>
                </w:rPr>
                <w:t>bubonic</w:t>
              </w:r>
            </w:hyperlink>
            <w:r w:rsidRPr="4426D236" w:rsidR="308FD05D">
              <w:rPr>
                <w:rFonts w:ascii="Verdana" w:hAnsi="Verdana" w:eastAsia="Verdana" w:cs="Verdana"/>
                <w:b w:val="0"/>
                <w:bCs w:val="0"/>
                <w:i w:val="1"/>
                <w:iCs w:val="1"/>
                <w:caps w:val="0"/>
                <w:smallCaps w:val="0"/>
                <w:noProof w:val="0"/>
                <w:color w:val="auto"/>
                <w:sz w:val="22"/>
                <w:szCs w:val="22"/>
                <w:lang w:val="en-GB"/>
              </w:rPr>
              <w:t xml:space="preserve"> </w:t>
            </w:r>
            <w:r w:rsidRPr="4426D236" w:rsidR="308FD05D">
              <w:rPr>
                <w:rFonts w:ascii="Verdana" w:hAnsi="Verdana" w:eastAsia="Verdana" w:cs="Verdana"/>
                <w:b w:val="0"/>
                <w:bCs w:val="0"/>
                <w:i w:val="1"/>
                <w:iCs w:val="1"/>
                <w:caps w:val="0"/>
                <w:smallCaps w:val="0"/>
                <w:noProof w:val="0"/>
                <w:color w:val="auto"/>
                <w:sz w:val="22"/>
                <w:szCs w:val="22"/>
                <w:lang w:val="en-GB"/>
              </w:rPr>
              <w:t>plague</w:t>
            </w:r>
            <w:r w:rsidRPr="4426D236" w:rsidR="308FD05D">
              <w:rPr>
                <w:rFonts w:ascii="Verdana" w:hAnsi="Verdana" w:eastAsia="Verdana" w:cs="Verdana"/>
                <w:b w:val="0"/>
                <w:bCs w:val="0"/>
                <w:i w:val="0"/>
                <w:iCs w:val="0"/>
                <w:caps w:val="0"/>
                <w:smallCaps w:val="0"/>
                <w:noProof w:val="0"/>
                <w:color w:val="auto"/>
                <w:sz w:val="22"/>
                <w:szCs w:val="22"/>
                <w:lang w:val="en-GB"/>
              </w:rPr>
              <w:t xml:space="preserve"> )</w:t>
            </w:r>
            <w:r w:rsidRPr="4426D236" w:rsidR="308FD05D">
              <w:rPr>
                <w:rFonts w:ascii="Verdana" w:hAnsi="Verdana" w:eastAsia="Verdana" w:cs="Verdana"/>
                <w:b w:val="0"/>
                <w:bCs w:val="0"/>
                <w:i w:val="0"/>
                <w:iCs w:val="0"/>
                <w:caps w:val="0"/>
                <w:smallCaps w:val="0"/>
                <w:noProof w:val="0"/>
                <w:color w:val="auto"/>
                <w:sz w:val="22"/>
                <w:szCs w:val="22"/>
                <w:lang w:val="en-GB"/>
              </w:rPr>
              <w:t xml:space="preserve"> and sometimes infection of the lungs </w:t>
            </w:r>
            <w:r w:rsidRPr="4426D236" w:rsidR="308FD05D">
              <w:rPr>
                <w:rFonts w:ascii="Verdana" w:hAnsi="Verdana" w:eastAsia="Verdana" w:cs="Verdana"/>
                <w:b w:val="0"/>
                <w:bCs w:val="0"/>
                <w:i w:val="0"/>
                <w:iCs w:val="0"/>
                <w:caps w:val="0"/>
                <w:smallCaps w:val="0"/>
                <w:noProof w:val="0"/>
                <w:color w:val="auto"/>
                <w:sz w:val="22"/>
                <w:szCs w:val="22"/>
                <w:lang w:val="en-GB"/>
              </w:rPr>
              <w:t xml:space="preserve">( </w:t>
            </w:r>
            <w:r w:rsidRPr="4426D236" w:rsidR="308FD05D">
              <w:rPr>
                <w:rFonts w:ascii="Verdana" w:hAnsi="Verdana" w:eastAsia="Verdana" w:cs="Verdana"/>
                <w:b w:val="0"/>
                <w:bCs w:val="0"/>
                <w:i w:val="1"/>
                <w:iCs w:val="1"/>
                <w:caps w:val="0"/>
                <w:smallCaps w:val="0"/>
                <w:noProof w:val="0"/>
                <w:color w:val="auto"/>
                <w:sz w:val="22"/>
                <w:szCs w:val="22"/>
                <w:lang w:val="en-GB"/>
              </w:rPr>
              <w:t>pneumonic</w:t>
            </w:r>
            <w:r w:rsidRPr="4426D236" w:rsidR="308FD05D">
              <w:rPr>
                <w:rFonts w:ascii="Verdana" w:hAnsi="Verdana" w:eastAsia="Verdana" w:cs="Verdana"/>
                <w:b w:val="0"/>
                <w:bCs w:val="0"/>
                <w:i w:val="1"/>
                <w:iCs w:val="1"/>
                <w:caps w:val="0"/>
                <w:smallCaps w:val="0"/>
                <w:noProof w:val="0"/>
                <w:color w:val="auto"/>
                <w:sz w:val="22"/>
                <w:szCs w:val="22"/>
                <w:lang w:val="en-GB"/>
              </w:rPr>
              <w:t xml:space="preserve"> </w:t>
            </w:r>
            <w:r w:rsidRPr="4426D236" w:rsidR="308FD05D">
              <w:rPr>
                <w:rFonts w:ascii="Verdana" w:hAnsi="Verdana" w:eastAsia="Verdana" w:cs="Verdana"/>
                <w:b w:val="0"/>
                <w:bCs w:val="0"/>
                <w:i w:val="1"/>
                <w:iCs w:val="1"/>
                <w:caps w:val="0"/>
                <w:smallCaps w:val="0"/>
                <w:noProof w:val="0"/>
                <w:color w:val="auto"/>
                <w:sz w:val="22"/>
                <w:szCs w:val="22"/>
                <w:lang w:val="en-GB"/>
              </w:rPr>
              <w:t>plague</w:t>
            </w:r>
            <w:r w:rsidRPr="4426D236" w:rsidR="308FD05D">
              <w:rPr>
                <w:rFonts w:ascii="Verdana" w:hAnsi="Verdana" w:eastAsia="Verdana" w:cs="Verdana"/>
                <w:b w:val="0"/>
                <w:bCs w:val="0"/>
                <w:i w:val="0"/>
                <w:iCs w:val="0"/>
                <w:caps w:val="0"/>
                <w:smallCaps w:val="0"/>
                <w:noProof w:val="0"/>
                <w:color w:val="auto"/>
                <w:sz w:val="22"/>
                <w:szCs w:val="22"/>
                <w:lang w:val="en-GB"/>
              </w:rPr>
              <w:t xml:space="preserve"> )</w:t>
            </w:r>
            <w:r w:rsidRPr="4426D236" w:rsidR="308FD05D">
              <w:rPr>
                <w:rFonts w:ascii="Verdana" w:hAnsi="Verdana" w:eastAsia="Verdana" w:cs="Verdana"/>
                <w:b w:val="0"/>
                <w:bCs w:val="0"/>
                <w:i w:val="0"/>
                <w:iCs w:val="0"/>
                <w:caps w:val="0"/>
                <w:smallCaps w:val="0"/>
                <w:noProof w:val="0"/>
                <w:color w:val="auto"/>
                <w:sz w:val="22"/>
                <w:szCs w:val="22"/>
                <w:lang w:val="en-GB"/>
              </w:rPr>
              <w:t>.</w:t>
            </w:r>
          </w:p>
        </w:tc>
        <w:tc>
          <w:tcPr>
            <w:tcW w:w="8194" w:type="dxa"/>
            <w:vMerge/>
            <w:tcMar/>
          </w:tcPr>
          <w:p w:rsidRPr="009C57E3" w:rsidR="00C06D3D" w:rsidP="002E5788" w:rsidRDefault="00C06D3D" w14:paraId="22556218" w14:textId="77777777">
            <w:pPr>
              <w:pStyle w:val="ListParagraph"/>
              <w:numPr>
                <w:ilvl w:val="0"/>
                <w:numId w:val="3"/>
              </w:numPr>
              <w:rPr>
                <w:rFonts w:ascii="Verdana" w:hAnsi="Verdana" w:cstheme="minorHAnsi"/>
              </w:rPr>
            </w:pPr>
          </w:p>
        </w:tc>
      </w:tr>
      <w:tr w:rsidRPr="009C57E3" w:rsidR="00C06D3D" w:rsidTr="4426D236" w14:paraId="1A4123A9" w14:textId="77777777">
        <w:trPr>
          <w:trHeight w:val="70"/>
        </w:trPr>
        <w:tc>
          <w:tcPr>
            <w:tcW w:w="3823" w:type="dxa"/>
            <w:gridSpan w:val="3"/>
            <w:vMerge/>
            <w:tcMar/>
          </w:tcPr>
          <w:p w:rsidRPr="009C57E3" w:rsidR="00C06D3D" w:rsidP="002E5788" w:rsidRDefault="00C06D3D" w14:paraId="7C85A5F7" w14:textId="77777777">
            <w:pPr>
              <w:pStyle w:val="ListParagraph"/>
              <w:numPr>
                <w:ilvl w:val="0"/>
                <w:numId w:val="4"/>
              </w:numPr>
              <w:rPr>
                <w:rFonts w:ascii="Verdana" w:hAnsi="Verdana" w:cstheme="minorHAnsi"/>
                <w:sz w:val="22"/>
                <w:szCs w:val="22"/>
              </w:rPr>
            </w:pPr>
          </w:p>
        </w:tc>
        <w:tc>
          <w:tcPr>
            <w:tcW w:w="1559" w:type="dxa"/>
            <w:shd w:val="clear" w:color="auto" w:fill="DEEAF6" w:themeFill="accent5" w:themeFillTint="33"/>
            <w:tcMar/>
            <w:vAlign w:val="center"/>
          </w:tcPr>
          <w:p w:rsidRPr="009C57E3" w:rsidR="00C06D3D" w:rsidP="4426D236" w:rsidRDefault="00C06D3D" w14:paraId="2E3CE4E6" w14:textId="19C5E1D7">
            <w:pPr>
              <w:jc w:val="center"/>
              <w:rPr>
                <w:rFonts w:ascii="Verdana" w:hAnsi="Verdana" w:eastAsia="Verdana" w:cs="Verdana"/>
                <w:b w:val="1"/>
                <w:bCs w:val="1"/>
                <w:color w:val="auto"/>
                <w:sz w:val="22"/>
                <w:szCs w:val="22"/>
              </w:rPr>
            </w:pPr>
            <w:r w:rsidRPr="4426D236" w:rsidR="64A9E435">
              <w:rPr>
                <w:rFonts w:ascii="Verdana" w:hAnsi="Verdana" w:eastAsia="Verdana" w:cs="Verdana"/>
                <w:b w:val="1"/>
                <w:bCs w:val="1"/>
                <w:color w:val="auto"/>
                <w:sz w:val="22"/>
                <w:szCs w:val="22"/>
              </w:rPr>
              <w:t>Visitors</w:t>
            </w:r>
          </w:p>
        </w:tc>
        <w:tc>
          <w:tcPr>
            <w:tcW w:w="3260" w:type="dxa"/>
            <w:shd w:val="clear" w:color="auto" w:fill="DEEAF6" w:themeFill="accent5" w:themeFillTint="33"/>
            <w:tcMar/>
            <w:vAlign w:val="center"/>
          </w:tcPr>
          <w:p w:rsidRPr="009C57E3" w:rsidR="00C06D3D" w:rsidP="4426D236" w:rsidRDefault="00C06D3D" w14:paraId="7126223E" w14:textId="7D0294BD">
            <w:pPr>
              <w:pStyle w:val="Normal"/>
              <w:rPr>
                <w:rFonts w:ascii="Verdana" w:hAnsi="Verdana" w:eastAsia="Verdana" w:cs="Verdana"/>
                <w:noProof w:val="0"/>
                <w:color w:val="auto"/>
                <w:sz w:val="22"/>
                <w:szCs w:val="22"/>
                <w:lang w:val="en-GB"/>
              </w:rPr>
            </w:pPr>
            <w:r w:rsidRPr="4426D236" w:rsidR="26FD0B54">
              <w:rPr>
                <w:rFonts w:ascii="Verdana" w:hAnsi="Verdana" w:eastAsia="Verdana" w:cs="Verdana"/>
                <w:b w:val="0"/>
                <w:bCs w:val="0"/>
                <w:i w:val="0"/>
                <w:iCs w:val="0"/>
                <w:caps w:val="0"/>
                <w:smallCaps w:val="0"/>
                <w:noProof w:val="0"/>
                <w:color w:val="auto"/>
                <w:sz w:val="22"/>
                <w:szCs w:val="22"/>
                <w:lang w:val="en-GB"/>
              </w:rPr>
              <w:t xml:space="preserve">a person visiting someone or somewhere, especially </w:t>
            </w:r>
            <w:hyperlink r:id="R3f2a9b7504dc4b98">
              <w:r w:rsidRPr="4426D236" w:rsidR="26FD0B54">
                <w:rPr>
                  <w:rStyle w:val="Hyperlink"/>
                  <w:rFonts w:ascii="Verdana" w:hAnsi="Verdana" w:eastAsia="Verdana" w:cs="Verdana"/>
                  <w:b w:val="0"/>
                  <w:bCs w:val="0"/>
                  <w:i w:val="0"/>
                  <w:iCs w:val="0"/>
                  <w:caps w:val="0"/>
                  <w:smallCaps w:val="0"/>
                  <w:noProof w:val="0"/>
                  <w:color w:val="auto"/>
                  <w:sz w:val="22"/>
                  <w:szCs w:val="22"/>
                  <w:lang w:val="en-GB"/>
                </w:rPr>
                <w:t>socially</w:t>
              </w:r>
            </w:hyperlink>
            <w:r w:rsidRPr="4426D236" w:rsidR="26FD0B54">
              <w:rPr>
                <w:rFonts w:ascii="Verdana" w:hAnsi="Verdana" w:eastAsia="Verdana" w:cs="Verdana"/>
                <w:b w:val="0"/>
                <w:bCs w:val="0"/>
                <w:i w:val="0"/>
                <w:iCs w:val="0"/>
                <w:caps w:val="0"/>
                <w:smallCaps w:val="0"/>
                <w:noProof w:val="0"/>
                <w:color w:val="auto"/>
                <w:sz w:val="22"/>
                <w:szCs w:val="22"/>
                <w:lang w:val="en-GB"/>
              </w:rPr>
              <w:t xml:space="preserve"> or as a tourist.</w:t>
            </w:r>
          </w:p>
        </w:tc>
        <w:tc>
          <w:tcPr>
            <w:tcW w:w="1843" w:type="dxa"/>
            <w:gridSpan w:val="2"/>
            <w:shd w:val="clear" w:color="auto" w:fill="DEEAF6" w:themeFill="accent5" w:themeFillTint="33"/>
            <w:tcMar/>
            <w:vAlign w:val="center"/>
          </w:tcPr>
          <w:p w:rsidRPr="009C57E3" w:rsidR="00C06D3D" w:rsidP="4426D236" w:rsidRDefault="00C06D3D" w14:paraId="5EFCAACB" w14:textId="090D71CA">
            <w:pPr>
              <w:jc w:val="center"/>
              <w:rPr>
                <w:rFonts w:ascii="Verdana" w:hAnsi="Verdana" w:eastAsia="Verdana" w:cs="Verdana"/>
                <w:b w:val="1"/>
                <w:bCs w:val="1"/>
                <w:color w:val="auto"/>
                <w:sz w:val="22"/>
                <w:szCs w:val="22"/>
              </w:rPr>
            </w:pPr>
            <w:r w:rsidRPr="4426D236" w:rsidR="503C6B26">
              <w:rPr>
                <w:rFonts w:ascii="Verdana" w:hAnsi="Verdana" w:eastAsia="Verdana" w:cs="Verdana"/>
                <w:b w:val="1"/>
                <w:bCs w:val="1"/>
                <w:color w:val="auto"/>
                <w:sz w:val="22"/>
                <w:szCs w:val="22"/>
              </w:rPr>
              <w:t>Spa town</w:t>
            </w:r>
          </w:p>
        </w:tc>
        <w:tc>
          <w:tcPr>
            <w:tcW w:w="3866" w:type="dxa"/>
            <w:gridSpan w:val="2"/>
            <w:shd w:val="clear" w:color="auto" w:fill="DEEAF6" w:themeFill="accent5" w:themeFillTint="33"/>
            <w:tcMar/>
            <w:vAlign w:val="center"/>
          </w:tcPr>
          <w:p w:rsidRPr="009C57E3" w:rsidR="00C06D3D" w:rsidP="4426D236" w:rsidRDefault="00C06D3D" w14:paraId="1E311AC5" w14:textId="495F3BDF">
            <w:pPr>
              <w:pStyle w:val="Normal"/>
              <w:rPr>
                <w:rFonts w:ascii="Verdana" w:hAnsi="Verdana" w:eastAsia="Verdana" w:cs="Verdana"/>
                <w:noProof w:val="0"/>
                <w:color w:val="auto"/>
                <w:sz w:val="22"/>
                <w:szCs w:val="22"/>
                <w:lang w:val="en-GB"/>
              </w:rPr>
            </w:pPr>
            <w:r w:rsidRPr="4426D236" w:rsidR="51C18FE6">
              <w:rPr>
                <w:rFonts w:ascii="Verdana" w:hAnsi="Verdana" w:eastAsia="Verdana" w:cs="Verdana"/>
                <w:b w:val="0"/>
                <w:bCs w:val="0"/>
                <w:i w:val="0"/>
                <w:iCs w:val="0"/>
                <w:caps w:val="0"/>
                <w:smallCaps w:val="0"/>
                <w:noProof w:val="0"/>
                <w:color w:val="auto"/>
                <w:sz w:val="22"/>
                <w:szCs w:val="22"/>
                <w:lang w:val="en-GB"/>
              </w:rPr>
              <w:t>a resort town based on a mineral spa (a developed mineral spring</w:t>
            </w:r>
            <w:r w:rsidRPr="4426D236" w:rsidR="51C18FE6">
              <w:rPr>
                <w:rFonts w:ascii="Verdana" w:hAnsi="Verdana" w:eastAsia="Verdana" w:cs="Verdana"/>
                <w:b w:val="0"/>
                <w:bCs w:val="0"/>
                <w:i w:val="0"/>
                <w:iCs w:val="0"/>
                <w:caps w:val="0"/>
                <w:smallCaps w:val="0"/>
                <w:noProof w:val="0"/>
                <w:color w:val="auto"/>
                <w:sz w:val="22"/>
                <w:szCs w:val="22"/>
                <w:lang w:val="en-GB"/>
              </w:rPr>
              <w:t>).</w:t>
            </w:r>
            <w:r w:rsidRPr="4426D236" w:rsidR="51C18FE6">
              <w:rPr>
                <w:rFonts w:ascii="Verdana" w:hAnsi="Verdana" w:eastAsia="Verdana" w:cs="Verdana"/>
                <w:b w:val="0"/>
                <w:bCs w:val="0"/>
                <w:i w:val="0"/>
                <w:iCs w:val="0"/>
                <w:caps w:val="0"/>
                <w:smallCaps w:val="0"/>
                <w:noProof w:val="0"/>
                <w:color w:val="auto"/>
                <w:sz w:val="22"/>
                <w:szCs w:val="22"/>
                <w:lang w:val="en-GB"/>
              </w:rPr>
              <w:t xml:space="preserve"> Patrons visit spas to "take the waters" for their </w:t>
            </w:r>
            <w:r w:rsidRPr="4426D236" w:rsidR="51C18FE6">
              <w:rPr>
                <w:rFonts w:ascii="Verdana" w:hAnsi="Verdana" w:eastAsia="Verdana" w:cs="Verdana"/>
                <w:b w:val="0"/>
                <w:bCs w:val="0"/>
                <w:i w:val="0"/>
                <w:iCs w:val="0"/>
                <w:caps w:val="0"/>
                <w:smallCaps w:val="0"/>
                <w:noProof w:val="0"/>
                <w:color w:val="auto"/>
                <w:sz w:val="22"/>
                <w:szCs w:val="22"/>
                <w:lang w:val="en-GB"/>
              </w:rPr>
              <w:t>purported health</w:t>
            </w:r>
            <w:r w:rsidRPr="4426D236" w:rsidR="51C18FE6">
              <w:rPr>
                <w:rFonts w:ascii="Verdana" w:hAnsi="Verdana" w:eastAsia="Verdana" w:cs="Verdana"/>
                <w:b w:val="0"/>
                <w:bCs w:val="0"/>
                <w:i w:val="0"/>
                <w:iCs w:val="0"/>
                <w:caps w:val="0"/>
                <w:smallCaps w:val="0"/>
                <w:noProof w:val="0"/>
                <w:color w:val="auto"/>
                <w:sz w:val="22"/>
                <w:szCs w:val="22"/>
                <w:lang w:val="en-GB"/>
              </w:rPr>
              <w:t xml:space="preserve"> benefits.</w:t>
            </w:r>
          </w:p>
        </w:tc>
        <w:tc>
          <w:tcPr>
            <w:tcW w:w="8194" w:type="dxa"/>
            <w:vMerge/>
            <w:tcMar/>
          </w:tcPr>
          <w:p w:rsidRPr="009C57E3" w:rsidR="00C06D3D" w:rsidP="002E5788" w:rsidRDefault="00C06D3D" w14:paraId="5CDCB60E" w14:textId="77777777">
            <w:pPr>
              <w:pStyle w:val="ListParagraph"/>
              <w:numPr>
                <w:ilvl w:val="0"/>
                <w:numId w:val="3"/>
              </w:numPr>
              <w:rPr>
                <w:rFonts w:ascii="Verdana" w:hAnsi="Verdana" w:cstheme="minorHAnsi"/>
              </w:rPr>
            </w:pPr>
          </w:p>
        </w:tc>
      </w:tr>
      <w:tr w:rsidRPr="009C57E3" w:rsidR="00C06D3D" w:rsidTr="4426D236" w14:paraId="432DB3EC" w14:textId="77777777">
        <w:trPr>
          <w:trHeight w:val="567"/>
        </w:trPr>
        <w:tc>
          <w:tcPr>
            <w:tcW w:w="3823" w:type="dxa"/>
            <w:gridSpan w:val="3"/>
            <w:vMerge/>
            <w:tcMar/>
          </w:tcPr>
          <w:p w:rsidRPr="009C57E3" w:rsidR="00C06D3D" w:rsidP="002E5788" w:rsidRDefault="00C06D3D" w14:paraId="5001C570" w14:textId="77777777">
            <w:pPr>
              <w:pStyle w:val="ListParagraph"/>
              <w:numPr>
                <w:ilvl w:val="0"/>
                <w:numId w:val="4"/>
              </w:numPr>
              <w:rPr>
                <w:rFonts w:ascii="Verdana" w:hAnsi="Verdana" w:cstheme="minorHAnsi"/>
                <w:sz w:val="22"/>
                <w:szCs w:val="22"/>
              </w:rPr>
            </w:pPr>
          </w:p>
        </w:tc>
        <w:tc>
          <w:tcPr>
            <w:tcW w:w="1559" w:type="dxa"/>
            <w:shd w:val="clear" w:color="auto" w:fill="DEEAF6" w:themeFill="accent5" w:themeFillTint="33"/>
            <w:tcMar/>
            <w:vAlign w:val="center"/>
          </w:tcPr>
          <w:p w:rsidRPr="009C57E3" w:rsidR="00C06D3D" w:rsidP="4426D236" w:rsidRDefault="00C06D3D" w14:paraId="6F00389E" w14:textId="78B167F5">
            <w:pPr>
              <w:jc w:val="center"/>
              <w:rPr>
                <w:rFonts w:ascii="Verdana" w:hAnsi="Verdana" w:eastAsia="Verdana" w:cs="Verdana"/>
                <w:b w:val="1"/>
                <w:bCs w:val="1"/>
                <w:color w:val="auto"/>
                <w:sz w:val="22"/>
                <w:szCs w:val="22"/>
              </w:rPr>
            </w:pPr>
            <w:r w:rsidRPr="4426D236" w:rsidR="64A9E435">
              <w:rPr>
                <w:rFonts w:ascii="Verdana" w:hAnsi="Verdana" w:eastAsia="Verdana" w:cs="Verdana"/>
                <w:b w:val="1"/>
                <w:bCs w:val="1"/>
                <w:color w:val="auto"/>
                <w:sz w:val="22"/>
                <w:szCs w:val="22"/>
              </w:rPr>
              <w:t>Panorama</w:t>
            </w:r>
          </w:p>
        </w:tc>
        <w:tc>
          <w:tcPr>
            <w:tcW w:w="3260" w:type="dxa"/>
            <w:shd w:val="clear" w:color="auto" w:fill="DEEAF6" w:themeFill="accent5" w:themeFillTint="33"/>
            <w:tcMar/>
            <w:vAlign w:val="center"/>
          </w:tcPr>
          <w:p w:rsidRPr="009C57E3" w:rsidR="00C06D3D" w:rsidP="4426D236" w:rsidRDefault="00C06D3D" w14:paraId="76890AEB" w14:textId="54C67BC1">
            <w:pPr>
              <w:pStyle w:val="Normal"/>
              <w:rPr>
                <w:rFonts w:ascii="Verdana" w:hAnsi="Verdana" w:eastAsia="Verdana" w:cs="Verdana"/>
                <w:noProof w:val="0"/>
                <w:color w:val="auto"/>
                <w:sz w:val="22"/>
                <w:szCs w:val="22"/>
                <w:lang w:val="en-GB"/>
              </w:rPr>
            </w:pPr>
            <w:r w:rsidRPr="4426D236" w:rsidR="1E8AB3C0">
              <w:rPr>
                <w:rFonts w:ascii="Verdana" w:hAnsi="Verdana" w:eastAsia="Verdana" w:cs="Verdana"/>
                <w:b w:val="0"/>
                <w:bCs w:val="0"/>
                <w:i w:val="0"/>
                <w:iCs w:val="0"/>
                <w:caps w:val="0"/>
                <w:smallCaps w:val="0"/>
                <w:noProof w:val="0"/>
                <w:color w:val="auto"/>
                <w:sz w:val="22"/>
                <w:szCs w:val="22"/>
                <w:lang w:val="en-GB"/>
              </w:rPr>
              <w:t>an</w:t>
            </w:r>
            <w:r w:rsidRPr="4426D236" w:rsidR="1E8AB3C0">
              <w:rPr>
                <w:rFonts w:ascii="Verdana" w:hAnsi="Verdana" w:eastAsia="Verdana" w:cs="Verdana"/>
                <w:b w:val="0"/>
                <w:bCs w:val="0"/>
                <w:i w:val="0"/>
                <w:iCs w:val="0"/>
                <w:caps w:val="0"/>
                <w:smallCaps w:val="0"/>
                <w:noProof w:val="0"/>
                <w:color w:val="auto"/>
                <w:sz w:val="22"/>
                <w:szCs w:val="22"/>
                <w:lang w:val="en-GB"/>
              </w:rPr>
              <w:t xml:space="preserve"> </w:t>
            </w:r>
            <w:hyperlink r:id="R478cc4dd844f400c">
              <w:r w:rsidRPr="4426D236" w:rsidR="1E8AB3C0">
                <w:rPr>
                  <w:rStyle w:val="Hyperlink"/>
                  <w:rFonts w:ascii="Verdana" w:hAnsi="Verdana" w:eastAsia="Verdana" w:cs="Verdana"/>
                  <w:b w:val="0"/>
                  <w:bCs w:val="0"/>
                  <w:i w:val="0"/>
                  <w:iCs w:val="0"/>
                  <w:caps w:val="0"/>
                  <w:smallCaps w:val="0"/>
                  <w:noProof w:val="0"/>
                  <w:color w:val="auto"/>
                  <w:sz w:val="22"/>
                  <w:szCs w:val="22"/>
                  <w:lang w:val="en-GB"/>
                </w:rPr>
                <w:t>unbroken</w:t>
              </w:r>
            </w:hyperlink>
            <w:r w:rsidRPr="4426D236" w:rsidR="1E8AB3C0">
              <w:rPr>
                <w:rFonts w:ascii="Verdana" w:hAnsi="Verdana" w:eastAsia="Verdana" w:cs="Verdana"/>
                <w:b w:val="0"/>
                <w:bCs w:val="0"/>
                <w:i w:val="0"/>
                <w:iCs w:val="0"/>
                <w:caps w:val="0"/>
                <w:smallCaps w:val="0"/>
                <w:noProof w:val="0"/>
                <w:color w:val="auto"/>
                <w:sz w:val="22"/>
                <w:szCs w:val="22"/>
                <w:lang w:val="en-GB"/>
              </w:rPr>
              <w:t xml:space="preserve"> view of the whole region surrounding an observer.</w:t>
            </w:r>
          </w:p>
        </w:tc>
        <w:tc>
          <w:tcPr>
            <w:tcW w:w="1843" w:type="dxa"/>
            <w:gridSpan w:val="2"/>
            <w:shd w:val="clear" w:color="auto" w:fill="DEEAF6" w:themeFill="accent5" w:themeFillTint="33"/>
            <w:tcMar/>
            <w:vAlign w:val="center"/>
          </w:tcPr>
          <w:p w:rsidRPr="009C57E3" w:rsidR="00C06D3D" w:rsidP="4426D236" w:rsidRDefault="00C06D3D" w14:paraId="0274CD97" w14:textId="5799F3AC">
            <w:pPr>
              <w:jc w:val="center"/>
              <w:rPr>
                <w:rFonts w:ascii="Verdana" w:hAnsi="Verdana" w:eastAsia="Verdana" w:cs="Verdana"/>
                <w:b w:val="1"/>
                <w:bCs w:val="1"/>
                <w:color w:val="auto"/>
                <w:sz w:val="22"/>
                <w:szCs w:val="22"/>
              </w:rPr>
            </w:pPr>
            <w:r w:rsidRPr="4426D236" w:rsidR="66F897C8">
              <w:rPr>
                <w:rFonts w:ascii="Verdana" w:hAnsi="Verdana" w:eastAsia="Verdana" w:cs="Verdana"/>
                <w:b w:val="1"/>
                <w:bCs w:val="1"/>
                <w:color w:val="auto"/>
                <w:sz w:val="22"/>
                <w:szCs w:val="22"/>
              </w:rPr>
              <w:t>Well</w:t>
            </w:r>
          </w:p>
        </w:tc>
        <w:tc>
          <w:tcPr>
            <w:tcW w:w="3866" w:type="dxa"/>
            <w:gridSpan w:val="2"/>
            <w:shd w:val="clear" w:color="auto" w:fill="DEEAF6" w:themeFill="accent5" w:themeFillTint="33"/>
            <w:tcMar/>
            <w:vAlign w:val="center"/>
          </w:tcPr>
          <w:p w:rsidRPr="009C57E3" w:rsidR="00C06D3D" w:rsidP="4426D236" w:rsidRDefault="00C06D3D" w14:paraId="55FFC2D7" w14:textId="275FEBA6">
            <w:pPr>
              <w:pStyle w:val="Normal"/>
              <w:rPr>
                <w:rFonts w:ascii="Verdana" w:hAnsi="Verdana" w:eastAsia="Verdana" w:cs="Verdana"/>
                <w:noProof w:val="0"/>
                <w:color w:val="auto"/>
                <w:sz w:val="22"/>
                <w:szCs w:val="22"/>
                <w:lang w:val="en-GB"/>
              </w:rPr>
            </w:pPr>
            <w:r w:rsidRPr="4426D236" w:rsidR="3C0B10A5">
              <w:rPr>
                <w:rFonts w:ascii="Verdana" w:hAnsi="Verdana" w:eastAsia="Verdana" w:cs="Verdana"/>
                <w:b w:val="0"/>
                <w:bCs w:val="0"/>
                <w:i w:val="0"/>
                <w:iCs w:val="0"/>
                <w:caps w:val="0"/>
                <w:smallCaps w:val="0"/>
                <w:noProof w:val="0"/>
                <w:color w:val="auto"/>
                <w:sz w:val="22"/>
                <w:szCs w:val="22"/>
                <w:lang w:val="en-GB"/>
              </w:rPr>
              <w:t>a deep hole in the ground from which people obtain water</w:t>
            </w:r>
            <w:r w:rsidRPr="4426D236" w:rsidR="3C0B10A5">
              <w:rPr>
                <w:rFonts w:ascii="Verdana" w:hAnsi="Verdana" w:eastAsia="Verdana" w:cs="Verdana"/>
                <w:b w:val="0"/>
                <w:bCs w:val="0"/>
                <w:i w:val="0"/>
                <w:iCs w:val="0"/>
                <w:caps w:val="0"/>
                <w:smallCaps w:val="0"/>
                <w:noProof w:val="0"/>
                <w:color w:val="auto"/>
                <w:sz w:val="22"/>
                <w:szCs w:val="22"/>
                <w:lang w:val="en-GB"/>
              </w:rPr>
              <w:t>.</w:t>
            </w:r>
          </w:p>
        </w:tc>
        <w:tc>
          <w:tcPr>
            <w:tcW w:w="8194" w:type="dxa"/>
            <w:vMerge/>
            <w:tcMar/>
          </w:tcPr>
          <w:p w:rsidRPr="009C57E3" w:rsidR="00C06D3D" w:rsidP="002E5788" w:rsidRDefault="00C06D3D" w14:paraId="4FE299A8" w14:textId="77777777">
            <w:pPr>
              <w:pStyle w:val="ListParagraph"/>
              <w:numPr>
                <w:ilvl w:val="0"/>
                <w:numId w:val="3"/>
              </w:numPr>
              <w:rPr>
                <w:rFonts w:ascii="Verdana" w:hAnsi="Verdana" w:cstheme="minorHAnsi"/>
              </w:rPr>
            </w:pPr>
          </w:p>
        </w:tc>
      </w:tr>
      <w:tr w:rsidRPr="009C57E3" w:rsidR="00C06D3D" w:rsidTr="4426D236" w14:paraId="34F27BE3" w14:textId="77777777">
        <w:trPr>
          <w:trHeight w:val="405"/>
        </w:trPr>
        <w:tc>
          <w:tcPr>
            <w:tcW w:w="3823" w:type="dxa"/>
            <w:gridSpan w:val="3"/>
            <w:vMerge/>
            <w:tcMar/>
          </w:tcPr>
          <w:p w:rsidRPr="009C57E3" w:rsidR="00C06D3D" w:rsidP="002C6733" w:rsidRDefault="00C06D3D" w14:paraId="4B5C422B" w14:textId="77777777">
            <w:pPr>
              <w:pStyle w:val="ListParagraph"/>
              <w:numPr>
                <w:ilvl w:val="0"/>
                <w:numId w:val="4"/>
              </w:numPr>
              <w:rPr>
                <w:rFonts w:ascii="Verdana" w:hAnsi="Verdana" w:cstheme="minorHAnsi"/>
                <w:sz w:val="22"/>
                <w:szCs w:val="22"/>
              </w:rPr>
            </w:pPr>
          </w:p>
        </w:tc>
        <w:tc>
          <w:tcPr>
            <w:tcW w:w="1559" w:type="dxa"/>
            <w:shd w:val="clear" w:color="auto" w:fill="DEEAF6" w:themeFill="accent5" w:themeFillTint="33"/>
            <w:tcMar/>
            <w:vAlign w:val="center"/>
          </w:tcPr>
          <w:p w:rsidRPr="009C57E3" w:rsidR="00C06D3D" w:rsidP="4426D236" w:rsidRDefault="00C06D3D" w14:paraId="3091F710" w14:textId="39261462">
            <w:pPr>
              <w:rPr>
                <w:rFonts w:ascii="Verdana" w:hAnsi="Verdana" w:eastAsia="Verdana" w:cs="Verdana"/>
                <w:b w:val="1"/>
                <w:bCs w:val="1"/>
                <w:color w:val="auto"/>
                <w:sz w:val="22"/>
                <w:szCs w:val="22"/>
              </w:rPr>
            </w:pPr>
            <w:r w:rsidRPr="4426D236" w:rsidR="64A9E435">
              <w:rPr>
                <w:rFonts w:ascii="Verdana" w:hAnsi="Verdana" w:eastAsia="Verdana" w:cs="Verdana"/>
                <w:b w:val="1"/>
                <w:bCs w:val="1"/>
                <w:color w:val="auto"/>
                <w:sz w:val="22"/>
                <w:szCs w:val="22"/>
              </w:rPr>
              <w:t>Plateau</w:t>
            </w:r>
          </w:p>
        </w:tc>
        <w:tc>
          <w:tcPr>
            <w:tcW w:w="3260" w:type="dxa"/>
            <w:shd w:val="clear" w:color="auto" w:fill="DEEAF6" w:themeFill="accent5" w:themeFillTint="33"/>
            <w:tcMar/>
            <w:vAlign w:val="center"/>
          </w:tcPr>
          <w:p w:rsidRPr="009C57E3" w:rsidR="00C06D3D" w:rsidP="4426D236" w:rsidRDefault="00C06D3D" w14:paraId="5755100B" w14:textId="088BA783">
            <w:pPr>
              <w:pStyle w:val="Normal"/>
              <w:rPr>
                <w:rFonts w:ascii="Verdana" w:hAnsi="Verdana" w:eastAsia="Verdana" w:cs="Verdana"/>
                <w:noProof w:val="0"/>
                <w:color w:val="auto"/>
                <w:sz w:val="22"/>
                <w:szCs w:val="22"/>
                <w:lang w:val="en-GB"/>
              </w:rPr>
            </w:pPr>
            <w:r w:rsidRPr="4426D236" w:rsidR="064F7DED">
              <w:rPr>
                <w:rFonts w:ascii="Verdana" w:hAnsi="Verdana" w:eastAsia="Verdana" w:cs="Verdana"/>
                <w:b w:val="0"/>
                <w:bCs w:val="0"/>
                <w:i w:val="0"/>
                <w:iCs w:val="0"/>
                <w:caps w:val="0"/>
                <w:smallCaps w:val="0"/>
                <w:noProof w:val="0"/>
                <w:color w:val="auto"/>
                <w:sz w:val="22"/>
                <w:szCs w:val="22"/>
                <w:lang w:val="en-GB"/>
              </w:rPr>
              <w:t xml:space="preserve">an area of </w:t>
            </w:r>
            <w:r w:rsidRPr="4426D236" w:rsidR="064F7DED">
              <w:rPr>
                <w:rFonts w:ascii="Verdana" w:hAnsi="Verdana" w:eastAsia="Verdana" w:cs="Verdana"/>
                <w:b w:val="0"/>
                <w:bCs w:val="0"/>
                <w:i w:val="0"/>
                <w:iCs w:val="0"/>
                <w:caps w:val="0"/>
                <w:smallCaps w:val="0"/>
                <w:noProof w:val="0"/>
                <w:color w:val="auto"/>
                <w:sz w:val="22"/>
                <w:szCs w:val="22"/>
                <w:lang w:val="en-GB"/>
              </w:rPr>
              <w:t>fairly level</w:t>
            </w:r>
            <w:r w:rsidRPr="4426D236" w:rsidR="064F7DED">
              <w:rPr>
                <w:rFonts w:ascii="Verdana" w:hAnsi="Verdana" w:eastAsia="Verdana" w:cs="Verdana"/>
                <w:b w:val="0"/>
                <w:bCs w:val="0"/>
                <w:i w:val="0"/>
                <w:iCs w:val="0"/>
                <w:caps w:val="0"/>
                <w:smallCaps w:val="0"/>
                <w:noProof w:val="0"/>
                <w:color w:val="auto"/>
                <w:sz w:val="22"/>
                <w:szCs w:val="22"/>
                <w:lang w:val="en-GB"/>
              </w:rPr>
              <w:t xml:space="preserve"> high ground.</w:t>
            </w:r>
          </w:p>
        </w:tc>
        <w:tc>
          <w:tcPr>
            <w:tcW w:w="1843" w:type="dxa"/>
            <w:gridSpan w:val="2"/>
            <w:shd w:val="clear" w:color="auto" w:fill="DEEAF6" w:themeFill="accent5" w:themeFillTint="33"/>
            <w:tcMar/>
            <w:vAlign w:val="center"/>
          </w:tcPr>
          <w:p w:rsidRPr="009C57E3" w:rsidR="00C06D3D" w:rsidP="4426D236" w:rsidRDefault="00C06D3D" w14:paraId="798612A2" w14:textId="61E6CB7F">
            <w:pPr>
              <w:rPr>
                <w:rFonts w:ascii="Verdana" w:hAnsi="Verdana" w:eastAsia="Verdana" w:cs="Verdana"/>
                <w:b w:val="1"/>
                <w:bCs w:val="1"/>
                <w:color w:val="auto"/>
                <w:sz w:val="22"/>
                <w:szCs w:val="22"/>
              </w:rPr>
            </w:pPr>
            <w:r w:rsidRPr="4426D236" w:rsidR="1550CD0A">
              <w:rPr>
                <w:rFonts w:ascii="Verdana" w:hAnsi="Verdana" w:eastAsia="Verdana" w:cs="Verdana"/>
                <w:b w:val="1"/>
                <w:bCs w:val="1"/>
                <w:color w:val="auto"/>
                <w:sz w:val="22"/>
                <w:szCs w:val="22"/>
              </w:rPr>
              <w:t>Thermal</w:t>
            </w:r>
          </w:p>
        </w:tc>
        <w:tc>
          <w:tcPr>
            <w:tcW w:w="3866" w:type="dxa"/>
            <w:gridSpan w:val="2"/>
            <w:shd w:val="clear" w:color="auto" w:fill="DEEAF6" w:themeFill="accent5" w:themeFillTint="33"/>
            <w:tcMar/>
            <w:vAlign w:val="center"/>
          </w:tcPr>
          <w:p w:rsidRPr="009C57E3" w:rsidR="00C06D3D" w:rsidP="4426D236" w:rsidRDefault="00C06D3D" w14:paraId="65D8EB6B" w14:textId="743BEB7E">
            <w:pPr>
              <w:pStyle w:val="Normal"/>
              <w:rPr>
                <w:rFonts w:ascii="Verdana" w:hAnsi="Verdana" w:eastAsia="Verdana" w:cs="Verdana"/>
                <w:noProof w:val="0"/>
                <w:color w:val="auto"/>
                <w:sz w:val="22"/>
                <w:szCs w:val="22"/>
                <w:lang w:val="en-GB"/>
              </w:rPr>
            </w:pPr>
            <w:r w:rsidRPr="4426D236" w:rsidR="24CB07D9">
              <w:rPr>
                <w:rFonts w:ascii="Verdana" w:hAnsi="Verdana" w:eastAsia="Verdana" w:cs="Verdana"/>
                <w:b w:val="0"/>
                <w:bCs w:val="0"/>
                <w:i w:val="0"/>
                <w:iCs w:val="0"/>
                <w:caps w:val="0"/>
                <w:smallCaps w:val="0"/>
                <w:noProof w:val="0"/>
                <w:color w:val="auto"/>
                <w:sz w:val="22"/>
                <w:szCs w:val="22"/>
                <w:lang w:val="en-GB"/>
              </w:rPr>
              <w:t>relating to heat.</w:t>
            </w:r>
          </w:p>
        </w:tc>
        <w:tc>
          <w:tcPr>
            <w:tcW w:w="8194" w:type="dxa"/>
            <w:vMerge/>
            <w:tcMar/>
          </w:tcPr>
          <w:p w:rsidRPr="009C57E3" w:rsidR="00C06D3D" w:rsidP="002C6733" w:rsidRDefault="00C06D3D" w14:paraId="4DCC62AE" w14:textId="77777777">
            <w:pPr>
              <w:pStyle w:val="ListParagraph"/>
              <w:numPr>
                <w:ilvl w:val="0"/>
                <w:numId w:val="3"/>
              </w:numPr>
              <w:rPr>
                <w:rFonts w:ascii="Verdana" w:hAnsi="Verdana" w:cstheme="minorHAnsi"/>
              </w:rPr>
            </w:pPr>
          </w:p>
        </w:tc>
      </w:tr>
      <w:tr w:rsidRPr="009C57E3" w:rsidR="00C06D3D" w:rsidTr="4426D236" w14:paraId="2A3CA40C" w14:textId="77777777">
        <w:trPr>
          <w:trHeight w:val="405"/>
        </w:trPr>
        <w:tc>
          <w:tcPr>
            <w:tcW w:w="3823" w:type="dxa"/>
            <w:gridSpan w:val="3"/>
            <w:vMerge/>
            <w:tcMar/>
          </w:tcPr>
          <w:p w:rsidRPr="009C57E3" w:rsidR="00C06D3D" w:rsidP="002C6733" w:rsidRDefault="00C06D3D" w14:paraId="3A2C5E83" w14:textId="77777777">
            <w:pPr>
              <w:pStyle w:val="ListParagraph"/>
              <w:numPr>
                <w:ilvl w:val="0"/>
                <w:numId w:val="4"/>
              </w:numPr>
              <w:rPr>
                <w:rFonts w:ascii="Verdana" w:hAnsi="Verdana" w:cstheme="minorHAnsi"/>
                <w:sz w:val="22"/>
                <w:szCs w:val="22"/>
              </w:rPr>
            </w:pPr>
          </w:p>
        </w:tc>
        <w:tc>
          <w:tcPr>
            <w:tcW w:w="1559" w:type="dxa"/>
            <w:shd w:val="clear" w:color="auto" w:fill="DEEAF6" w:themeFill="accent5" w:themeFillTint="33"/>
            <w:tcMar/>
            <w:vAlign w:val="center"/>
          </w:tcPr>
          <w:p w:rsidR="00C06D3D" w:rsidP="4426D236" w:rsidRDefault="00C06D3D" w14:paraId="61A17361" w14:textId="4607B9F2">
            <w:pPr>
              <w:rPr>
                <w:rFonts w:ascii="Verdana" w:hAnsi="Verdana" w:eastAsia="Verdana" w:cs="Verdana"/>
                <w:b w:val="1"/>
                <w:bCs w:val="1"/>
                <w:color w:val="auto"/>
                <w:sz w:val="22"/>
                <w:szCs w:val="22"/>
              </w:rPr>
            </w:pPr>
            <w:r w:rsidRPr="4426D236" w:rsidR="64A9E435">
              <w:rPr>
                <w:rFonts w:ascii="Verdana" w:hAnsi="Verdana" w:eastAsia="Verdana" w:cs="Verdana"/>
                <w:b w:val="1"/>
                <w:bCs w:val="1"/>
                <w:color w:val="auto"/>
                <w:sz w:val="22"/>
                <w:szCs w:val="22"/>
              </w:rPr>
              <w:t>Waterfall</w:t>
            </w:r>
          </w:p>
        </w:tc>
        <w:tc>
          <w:tcPr>
            <w:tcW w:w="3260" w:type="dxa"/>
            <w:shd w:val="clear" w:color="auto" w:fill="DEEAF6" w:themeFill="accent5" w:themeFillTint="33"/>
            <w:tcMar/>
            <w:vAlign w:val="center"/>
          </w:tcPr>
          <w:p w:rsidR="00C06D3D" w:rsidP="4426D236" w:rsidRDefault="00C06D3D" w14:paraId="533295F7" w14:textId="0B17FACC">
            <w:pPr>
              <w:pStyle w:val="Normal"/>
              <w:rPr>
                <w:rFonts w:ascii="Verdana" w:hAnsi="Verdana" w:eastAsia="Verdana" w:cs="Verdana"/>
                <w:noProof w:val="0"/>
                <w:color w:val="auto"/>
                <w:sz w:val="22"/>
                <w:szCs w:val="22"/>
                <w:lang w:val="en-GB"/>
              </w:rPr>
            </w:pPr>
            <w:r w:rsidRPr="4426D236" w:rsidR="610D94B7">
              <w:rPr>
                <w:rFonts w:ascii="Verdana" w:hAnsi="Verdana" w:eastAsia="Verdana" w:cs="Verdana"/>
                <w:b w:val="0"/>
                <w:bCs w:val="0"/>
                <w:i w:val="0"/>
                <w:iCs w:val="0"/>
                <w:caps w:val="0"/>
                <w:smallCaps w:val="0"/>
                <w:noProof w:val="0"/>
                <w:color w:val="auto"/>
                <w:sz w:val="22"/>
                <w:szCs w:val="22"/>
                <w:lang w:val="en-GB"/>
              </w:rPr>
              <w:t xml:space="preserve">a cascade of water falling from a height, formed when a river or stream flows over a </w:t>
            </w:r>
            <w:hyperlink r:id="R1cd5bd55061049e8">
              <w:r w:rsidRPr="4426D236" w:rsidR="610D94B7">
                <w:rPr>
                  <w:rStyle w:val="Hyperlink"/>
                  <w:rFonts w:ascii="Verdana" w:hAnsi="Verdana" w:eastAsia="Verdana" w:cs="Verdana"/>
                  <w:b w:val="0"/>
                  <w:bCs w:val="0"/>
                  <w:i w:val="0"/>
                  <w:iCs w:val="0"/>
                  <w:caps w:val="0"/>
                  <w:smallCaps w:val="0"/>
                  <w:noProof w:val="0"/>
                  <w:color w:val="auto"/>
                  <w:sz w:val="22"/>
                  <w:szCs w:val="22"/>
                  <w:lang w:val="en-GB"/>
                </w:rPr>
                <w:t>precipice</w:t>
              </w:r>
            </w:hyperlink>
            <w:r w:rsidRPr="4426D236" w:rsidR="610D94B7">
              <w:rPr>
                <w:rFonts w:ascii="Verdana" w:hAnsi="Verdana" w:eastAsia="Verdana" w:cs="Verdana"/>
                <w:b w:val="0"/>
                <w:bCs w:val="0"/>
                <w:i w:val="0"/>
                <w:iCs w:val="0"/>
                <w:caps w:val="0"/>
                <w:smallCaps w:val="0"/>
                <w:noProof w:val="0"/>
                <w:color w:val="auto"/>
                <w:sz w:val="22"/>
                <w:szCs w:val="22"/>
                <w:lang w:val="en-GB"/>
              </w:rPr>
              <w:t xml:space="preserve"> or </w:t>
            </w:r>
            <w:hyperlink r:id="R9b6eec1c54f449bf">
              <w:r w:rsidRPr="4426D236" w:rsidR="610D94B7">
                <w:rPr>
                  <w:rStyle w:val="Hyperlink"/>
                  <w:rFonts w:ascii="Verdana" w:hAnsi="Verdana" w:eastAsia="Verdana" w:cs="Verdana"/>
                  <w:b w:val="0"/>
                  <w:bCs w:val="0"/>
                  <w:i w:val="0"/>
                  <w:iCs w:val="0"/>
                  <w:caps w:val="0"/>
                  <w:smallCaps w:val="0"/>
                  <w:noProof w:val="0"/>
                  <w:color w:val="auto"/>
                  <w:sz w:val="22"/>
                  <w:szCs w:val="22"/>
                  <w:lang w:val="en-GB"/>
                </w:rPr>
                <w:t>steep</w:t>
              </w:r>
            </w:hyperlink>
            <w:r w:rsidRPr="4426D236" w:rsidR="610D94B7">
              <w:rPr>
                <w:rFonts w:ascii="Verdana" w:hAnsi="Verdana" w:eastAsia="Verdana" w:cs="Verdana"/>
                <w:b w:val="0"/>
                <w:bCs w:val="0"/>
                <w:i w:val="0"/>
                <w:iCs w:val="0"/>
                <w:caps w:val="0"/>
                <w:smallCaps w:val="0"/>
                <w:noProof w:val="0"/>
                <w:color w:val="auto"/>
                <w:sz w:val="22"/>
                <w:szCs w:val="22"/>
                <w:lang w:val="en-GB"/>
              </w:rPr>
              <w:t xml:space="preserve"> </w:t>
            </w:r>
            <w:hyperlink r:id="R5870495516254b01">
              <w:r w:rsidRPr="4426D236" w:rsidR="610D94B7">
                <w:rPr>
                  <w:rStyle w:val="Hyperlink"/>
                  <w:rFonts w:ascii="Verdana" w:hAnsi="Verdana" w:eastAsia="Verdana" w:cs="Verdana"/>
                  <w:b w:val="0"/>
                  <w:bCs w:val="0"/>
                  <w:i w:val="0"/>
                  <w:iCs w:val="0"/>
                  <w:caps w:val="0"/>
                  <w:smallCaps w:val="0"/>
                  <w:noProof w:val="0"/>
                  <w:color w:val="auto"/>
                  <w:sz w:val="22"/>
                  <w:szCs w:val="22"/>
                  <w:lang w:val="en-GB"/>
                </w:rPr>
                <w:t>incline</w:t>
              </w:r>
            </w:hyperlink>
            <w:r w:rsidRPr="4426D236" w:rsidR="610D94B7">
              <w:rPr>
                <w:rFonts w:ascii="Verdana" w:hAnsi="Verdana" w:eastAsia="Verdana" w:cs="Verdana"/>
                <w:b w:val="0"/>
                <w:bCs w:val="0"/>
                <w:i w:val="0"/>
                <w:iCs w:val="0"/>
                <w:caps w:val="0"/>
                <w:smallCaps w:val="0"/>
                <w:noProof w:val="0"/>
                <w:color w:val="auto"/>
                <w:sz w:val="22"/>
                <w:szCs w:val="22"/>
                <w:lang w:val="en-GB"/>
              </w:rPr>
              <w:t>.</w:t>
            </w:r>
          </w:p>
        </w:tc>
        <w:tc>
          <w:tcPr>
            <w:tcW w:w="1843" w:type="dxa"/>
            <w:gridSpan w:val="2"/>
            <w:shd w:val="clear" w:color="auto" w:fill="DEEAF6" w:themeFill="accent5" w:themeFillTint="33"/>
            <w:tcMar/>
            <w:vAlign w:val="center"/>
          </w:tcPr>
          <w:p w:rsidRPr="009C57E3" w:rsidR="00C06D3D" w:rsidP="4426D236" w:rsidRDefault="00C06D3D" w14:paraId="54312E6B" w14:textId="0ADD5FA2">
            <w:pPr>
              <w:rPr>
                <w:rFonts w:ascii="Verdana" w:hAnsi="Verdana" w:eastAsia="Verdana" w:cs="Verdana"/>
                <w:color w:val="auto"/>
                <w:sz w:val="22"/>
                <w:szCs w:val="22"/>
              </w:rPr>
            </w:pPr>
          </w:p>
        </w:tc>
        <w:tc>
          <w:tcPr>
            <w:tcW w:w="3866" w:type="dxa"/>
            <w:gridSpan w:val="2"/>
            <w:shd w:val="clear" w:color="auto" w:fill="DEEAF6" w:themeFill="accent5" w:themeFillTint="33"/>
            <w:tcMar/>
            <w:vAlign w:val="center"/>
          </w:tcPr>
          <w:p w:rsidRPr="009C57E3" w:rsidR="00C06D3D" w:rsidP="4426D236" w:rsidRDefault="00C06D3D" w14:paraId="38C038F8" w14:textId="521D96DB">
            <w:pPr>
              <w:rPr>
                <w:rFonts w:ascii="Verdana" w:hAnsi="Verdana" w:eastAsia="Verdana" w:cs="Verdana"/>
                <w:color w:val="auto"/>
                <w:sz w:val="22"/>
                <w:szCs w:val="22"/>
              </w:rPr>
            </w:pPr>
          </w:p>
        </w:tc>
        <w:tc>
          <w:tcPr>
            <w:tcW w:w="8194" w:type="dxa"/>
            <w:vMerge/>
            <w:tcMar/>
          </w:tcPr>
          <w:p w:rsidRPr="009C57E3" w:rsidR="00C06D3D" w:rsidP="002C6733" w:rsidRDefault="00C06D3D" w14:paraId="415663BA" w14:textId="77777777">
            <w:pPr>
              <w:pStyle w:val="ListParagraph"/>
              <w:numPr>
                <w:ilvl w:val="0"/>
                <w:numId w:val="3"/>
              </w:numPr>
              <w:rPr>
                <w:rFonts w:ascii="Verdana" w:hAnsi="Verdana" w:cstheme="minorHAnsi"/>
              </w:rPr>
            </w:pPr>
          </w:p>
        </w:tc>
      </w:tr>
      <w:tr w:rsidRPr="009C57E3" w:rsidR="00C06D3D" w:rsidTr="4426D236" w14:paraId="1942B904" w14:textId="77777777">
        <w:trPr>
          <w:trHeight w:val="600"/>
        </w:trPr>
        <w:tc>
          <w:tcPr>
            <w:tcW w:w="3823" w:type="dxa"/>
            <w:gridSpan w:val="3"/>
            <w:vMerge/>
            <w:tcMar/>
          </w:tcPr>
          <w:p w:rsidRPr="009C57E3" w:rsidR="00C06D3D" w:rsidP="002C6733" w:rsidRDefault="00C06D3D" w14:paraId="736E3327" w14:textId="77777777">
            <w:pPr>
              <w:pStyle w:val="ListParagraph"/>
              <w:numPr>
                <w:ilvl w:val="0"/>
                <w:numId w:val="4"/>
              </w:numPr>
              <w:rPr>
                <w:rFonts w:ascii="Verdana" w:hAnsi="Verdana" w:cstheme="minorHAnsi"/>
                <w:sz w:val="22"/>
                <w:szCs w:val="22"/>
              </w:rPr>
            </w:pPr>
          </w:p>
        </w:tc>
        <w:tc>
          <w:tcPr>
            <w:tcW w:w="1559" w:type="dxa"/>
            <w:shd w:val="clear" w:color="auto" w:fill="DEEAF6" w:themeFill="accent5" w:themeFillTint="33"/>
            <w:tcMar/>
            <w:vAlign w:val="center"/>
          </w:tcPr>
          <w:p w:rsidR="00C06D3D" w:rsidP="4426D236" w:rsidRDefault="00C06D3D" w14:paraId="08C55E68" w14:textId="771EBF4B">
            <w:pPr>
              <w:rPr>
                <w:rFonts w:ascii="Verdana" w:hAnsi="Verdana" w:eastAsia="Verdana" w:cs="Verdana"/>
                <w:b w:val="1"/>
                <w:bCs w:val="1"/>
                <w:color w:val="auto"/>
                <w:sz w:val="22"/>
                <w:szCs w:val="22"/>
              </w:rPr>
            </w:pPr>
          </w:p>
        </w:tc>
        <w:tc>
          <w:tcPr>
            <w:tcW w:w="3260" w:type="dxa"/>
            <w:shd w:val="clear" w:color="auto" w:fill="DEEAF6" w:themeFill="accent5" w:themeFillTint="33"/>
            <w:tcMar/>
            <w:vAlign w:val="center"/>
          </w:tcPr>
          <w:p w:rsidR="00C06D3D" w:rsidP="4426D236" w:rsidRDefault="00C06D3D" w14:paraId="65AD545B" w14:textId="10D9A616">
            <w:pPr>
              <w:rPr>
                <w:rFonts w:ascii="Verdana" w:hAnsi="Verdana" w:eastAsia="Verdana" w:cs="Verdana"/>
                <w:b w:val="1"/>
                <w:bCs w:val="1"/>
                <w:color w:val="auto"/>
                <w:sz w:val="22"/>
                <w:szCs w:val="22"/>
              </w:rPr>
            </w:pPr>
          </w:p>
        </w:tc>
        <w:tc>
          <w:tcPr>
            <w:tcW w:w="1843" w:type="dxa"/>
            <w:gridSpan w:val="2"/>
            <w:shd w:val="clear" w:color="auto" w:fill="DEEAF6" w:themeFill="accent5" w:themeFillTint="33"/>
            <w:tcMar/>
            <w:vAlign w:val="center"/>
          </w:tcPr>
          <w:p w:rsidRPr="009C57E3" w:rsidR="00C06D3D" w:rsidP="4426D236" w:rsidRDefault="00C06D3D" w14:paraId="3F8AFD20" w14:textId="2F4BD2A9">
            <w:pPr>
              <w:rPr>
                <w:rFonts w:ascii="Verdana" w:hAnsi="Verdana" w:eastAsia="Verdana" w:cs="Verdana"/>
                <w:color w:val="auto"/>
                <w:sz w:val="22"/>
                <w:szCs w:val="22"/>
              </w:rPr>
            </w:pPr>
          </w:p>
        </w:tc>
        <w:tc>
          <w:tcPr>
            <w:tcW w:w="3866" w:type="dxa"/>
            <w:gridSpan w:val="2"/>
            <w:shd w:val="clear" w:color="auto" w:fill="DEEAF6" w:themeFill="accent5" w:themeFillTint="33"/>
            <w:tcMar/>
            <w:vAlign w:val="center"/>
          </w:tcPr>
          <w:p w:rsidRPr="009C57E3" w:rsidR="00C06D3D" w:rsidP="4426D236" w:rsidRDefault="00C06D3D" w14:paraId="5ACFC389" w14:textId="5A8BC82B">
            <w:pPr>
              <w:rPr>
                <w:rFonts w:ascii="Verdana" w:hAnsi="Verdana" w:eastAsia="Verdana" w:cs="Verdana"/>
                <w:color w:val="auto"/>
                <w:sz w:val="22"/>
                <w:szCs w:val="22"/>
              </w:rPr>
            </w:pPr>
          </w:p>
        </w:tc>
        <w:tc>
          <w:tcPr>
            <w:tcW w:w="8194" w:type="dxa"/>
            <w:vMerge/>
            <w:tcMar/>
          </w:tcPr>
          <w:p w:rsidRPr="009C57E3" w:rsidR="00C06D3D" w:rsidP="002C6733" w:rsidRDefault="00C06D3D" w14:paraId="6F8D42A5" w14:textId="77777777">
            <w:pPr>
              <w:pStyle w:val="ListParagraph"/>
              <w:numPr>
                <w:ilvl w:val="0"/>
                <w:numId w:val="3"/>
              </w:numPr>
              <w:rPr>
                <w:rFonts w:ascii="Verdana" w:hAnsi="Verdana" w:cstheme="minorHAnsi"/>
              </w:rPr>
            </w:pPr>
          </w:p>
        </w:tc>
      </w:tr>
      <w:tr w:rsidR="1AF4F657" w:rsidTr="4426D236" w14:paraId="1DFD39BA" w14:textId="77777777">
        <w:trPr>
          <w:trHeight w:val="1530"/>
        </w:trPr>
        <w:tc>
          <w:tcPr>
            <w:tcW w:w="8642" w:type="dxa"/>
            <w:gridSpan w:val="5"/>
            <w:shd w:val="clear" w:color="auto" w:fill="DEEAF6" w:themeFill="accent5" w:themeFillTint="33"/>
            <w:tcMar/>
          </w:tcPr>
          <w:p w:rsidR="1AF4F657" w:rsidP="4426D236" w:rsidRDefault="79D3D260" w14:paraId="136AE44C" w14:textId="2D7C7A0A">
            <w:pPr>
              <w:jc w:val="center"/>
              <w:rPr>
                <w:rFonts w:ascii="Verdana" w:hAnsi="Verdana" w:eastAsia="Verdana" w:cs="Verdana"/>
                <w:b w:val="1"/>
                <w:bCs w:val="1"/>
                <w:sz w:val="22"/>
                <w:szCs w:val="22"/>
                <w:u w:val="single"/>
              </w:rPr>
            </w:pPr>
            <w:r w:rsidRPr="4426D236" w:rsidR="79D3D260">
              <w:rPr>
                <w:rFonts w:ascii="Verdana" w:hAnsi="Verdana" w:eastAsia="Verdana" w:cs="Verdana"/>
                <w:b w:val="1"/>
                <w:bCs w:val="1"/>
                <w:sz w:val="22"/>
                <w:szCs w:val="22"/>
                <w:u w:val="single"/>
              </w:rPr>
              <w:t>Prior Learning:</w:t>
            </w:r>
          </w:p>
          <w:p w:rsidR="1AF4F657" w:rsidP="4426D236" w:rsidRDefault="1AF4F657" w14:paraId="3CD4EEC7" w14:textId="26FB609E">
            <w:pPr>
              <w:jc w:val="center"/>
              <w:rPr>
                <w:rFonts w:ascii="Verdana" w:hAnsi="Verdana" w:eastAsia="Verdana" w:cs="Verdana"/>
                <w:sz w:val="22"/>
                <w:szCs w:val="22"/>
              </w:rPr>
            </w:pPr>
            <w:r w:rsidRPr="4426D236" w:rsidR="667420EF">
              <w:rPr>
                <w:rFonts w:ascii="Verdana" w:hAnsi="Verdana" w:eastAsia="Verdana" w:cs="Verdana"/>
                <w:sz w:val="22"/>
                <w:szCs w:val="22"/>
              </w:rPr>
              <w:t xml:space="preserve">Villages, </w:t>
            </w:r>
            <w:r w:rsidRPr="4426D236" w:rsidR="667420EF">
              <w:rPr>
                <w:rFonts w:ascii="Verdana" w:hAnsi="Verdana" w:eastAsia="Verdana" w:cs="Verdana"/>
                <w:sz w:val="22"/>
                <w:szCs w:val="22"/>
              </w:rPr>
              <w:t>towns</w:t>
            </w:r>
            <w:r w:rsidRPr="4426D236" w:rsidR="667420EF">
              <w:rPr>
                <w:rFonts w:ascii="Verdana" w:hAnsi="Verdana" w:eastAsia="Verdana" w:cs="Verdana"/>
                <w:sz w:val="22"/>
                <w:szCs w:val="22"/>
              </w:rPr>
              <w:t xml:space="preserve"> and cities- Year 2</w:t>
            </w:r>
          </w:p>
        </w:tc>
        <w:tc>
          <w:tcPr>
            <w:tcW w:w="13903" w:type="dxa"/>
            <w:gridSpan w:val="5"/>
            <w:shd w:val="clear" w:color="auto" w:fill="DEEAF6" w:themeFill="accent5" w:themeFillTint="33"/>
            <w:tcMar/>
          </w:tcPr>
          <w:p w:rsidR="79D3D260" w:rsidP="4426D236" w:rsidRDefault="79D3D260" w14:paraId="5D78385C" w14:textId="49C73C1E">
            <w:pPr>
              <w:jc w:val="center"/>
              <w:rPr>
                <w:rFonts w:ascii="Verdana" w:hAnsi="Verdana" w:eastAsia="Verdana" w:cs="Verdana"/>
                <w:b w:val="1"/>
                <w:bCs w:val="1"/>
                <w:sz w:val="22"/>
                <w:szCs w:val="22"/>
                <w:u w:val="single"/>
              </w:rPr>
            </w:pPr>
            <w:r w:rsidRPr="4426D236" w:rsidR="79D3D260">
              <w:rPr>
                <w:rFonts w:ascii="Verdana" w:hAnsi="Verdana" w:eastAsia="Verdana" w:cs="Verdana"/>
                <w:b w:val="1"/>
                <w:bCs w:val="1"/>
                <w:sz w:val="22"/>
                <w:szCs w:val="22"/>
                <w:u w:val="single"/>
              </w:rPr>
              <w:t>Future Learning:</w:t>
            </w:r>
          </w:p>
          <w:p w:rsidR="60EC4F9A" w:rsidP="4426D236" w:rsidRDefault="60EC4F9A" w14:paraId="6AF7D297" w14:textId="7E6A8CDB">
            <w:pPr>
              <w:jc w:val="center"/>
              <w:rPr>
                <w:rFonts w:ascii="Verdana" w:hAnsi="Verdana" w:eastAsia="Verdana" w:cs="Verdana"/>
                <w:sz w:val="22"/>
                <w:szCs w:val="22"/>
              </w:rPr>
            </w:pPr>
            <w:r w:rsidRPr="4426D236" w:rsidR="5448C207">
              <w:rPr>
                <w:rFonts w:ascii="Verdana" w:hAnsi="Verdana" w:eastAsia="Verdana" w:cs="Verdana"/>
                <w:sz w:val="22"/>
                <w:szCs w:val="22"/>
              </w:rPr>
              <w:t>The Water cycle- Year 4</w:t>
            </w:r>
          </w:p>
          <w:p w:rsidR="60EC4F9A" w:rsidP="4426D236" w:rsidRDefault="60EC4F9A" w14:paraId="7003EF63" w14:textId="6DFF654F">
            <w:pPr>
              <w:pStyle w:val="Normal"/>
              <w:jc w:val="center"/>
              <w:rPr>
                <w:rFonts w:ascii="Verdana" w:hAnsi="Verdana" w:eastAsia="Verdana" w:cs="Verdana"/>
                <w:sz w:val="22"/>
                <w:szCs w:val="22"/>
              </w:rPr>
            </w:pPr>
            <w:r w:rsidRPr="4426D236" w:rsidR="5448C207">
              <w:rPr>
                <w:rFonts w:ascii="Verdana" w:hAnsi="Verdana" w:eastAsia="Verdana" w:cs="Verdana"/>
                <w:sz w:val="22"/>
                <w:szCs w:val="22"/>
              </w:rPr>
              <w:t>Natural Resources and Trade- Year 6</w:t>
            </w:r>
          </w:p>
        </w:tc>
      </w:tr>
      <w:tr w:rsidRPr="009C57E3" w:rsidR="002E5788" w:rsidTr="4426D236" w14:paraId="332D7155" w14:textId="77777777">
        <w:trPr>
          <w:trHeight w:val="454"/>
        </w:trPr>
        <w:tc>
          <w:tcPr>
            <w:tcW w:w="3066" w:type="dxa"/>
            <w:gridSpan w:val="2"/>
            <w:shd w:val="clear" w:color="auto" w:fill="9CC2E5" w:themeFill="accent5" w:themeFillTint="99"/>
            <w:tcMar/>
            <w:vAlign w:val="center"/>
          </w:tcPr>
          <w:p w:rsidRPr="009C57E3" w:rsidR="002E5788" w:rsidP="002E5788" w:rsidRDefault="002E5788" w14:paraId="558782AA" w14:textId="4577B8C0">
            <w:pPr>
              <w:jc w:val="center"/>
              <w:rPr>
                <w:rFonts w:ascii="Verdana" w:hAnsi="Verdana" w:cstheme="minorHAnsi"/>
                <w:b/>
                <w:u w:val="single"/>
              </w:rPr>
            </w:pPr>
            <w:r w:rsidRPr="009C57E3">
              <w:rPr>
                <w:rFonts w:ascii="Verdana" w:hAnsi="Verdana" w:cstheme="minorHAnsi"/>
                <w:b/>
                <w:u w:val="single"/>
              </w:rPr>
              <w:t>Lesson Sequence</w:t>
            </w:r>
          </w:p>
        </w:tc>
        <w:tc>
          <w:tcPr>
            <w:tcW w:w="6710" w:type="dxa"/>
            <w:gridSpan w:val="4"/>
            <w:shd w:val="clear" w:color="auto" w:fill="9CC2E5" w:themeFill="accent5" w:themeFillTint="99"/>
            <w:tcMar/>
            <w:vAlign w:val="center"/>
          </w:tcPr>
          <w:p w:rsidRPr="009C57E3" w:rsidR="002E5788" w:rsidP="002E5788" w:rsidRDefault="002E5788" w14:paraId="4AAC8D5F" w14:textId="2B2DE623">
            <w:pPr>
              <w:jc w:val="center"/>
              <w:rPr>
                <w:rFonts w:ascii="Verdana" w:hAnsi="Verdana" w:cstheme="minorHAnsi"/>
                <w:b/>
                <w:i/>
              </w:rPr>
            </w:pPr>
            <w:r w:rsidRPr="009C57E3">
              <w:rPr>
                <w:rFonts w:ascii="Verdana" w:hAnsi="Verdana" w:cstheme="minorHAnsi"/>
                <w:b/>
                <w:u w:val="single"/>
              </w:rPr>
              <w:t>Key Knowledge</w:t>
            </w:r>
          </w:p>
        </w:tc>
        <w:tc>
          <w:tcPr>
            <w:tcW w:w="12769" w:type="dxa"/>
            <w:gridSpan w:val="4"/>
            <w:shd w:val="clear" w:color="auto" w:fill="A8D08D" w:themeFill="accent6" w:themeFillTint="99"/>
            <w:tcMar/>
            <w:vAlign w:val="center"/>
          </w:tcPr>
          <w:p w:rsidRPr="009C57E3" w:rsidR="002E5788" w:rsidP="002E5788" w:rsidRDefault="002E5788" w14:paraId="58B858A4" w14:textId="77777777">
            <w:pPr>
              <w:jc w:val="center"/>
              <w:rPr>
                <w:rFonts w:ascii="Verdana" w:hAnsi="Verdana" w:cstheme="minorHAnsi"/>
                <w:b/>
                <w:u w:val="single"/>
              </w:rPr>
            </w:pPr>
            <w:r w:rsidRPr="009C57E3">
              <w:rPr>
                <w:rFonts w:ascii="Verdana" w:hAnsi="Verdana" w:cstheme="minorHAnsi"/>
                <w:b/>
                <w:u w:val="single"/>
              </w:rPr>
              <w:t>Key Skills</w:t>
            </w:r>
          </w:p>
        </w:tc>
      </w:tr>
      <w:tr w:rsidRPr="009C57E3" w:rsidR="005728FD" w:rsidTr="4426D236" w14:paraId="7428F7FE" w14:textId="77777777">
        <w:trPr>
          <w:trHeight w:val="180"/>
        </w:trPr>
        <w:tc>
          <w:tcPr>
            <w:tcW w:w="3066" w:type="dxa"/>
            <w:gridSpan w:val="2"/>
            <w:shd w:val="clear" w:color="auto" w:fill="DEEAF6" w:themeFill="accent5" w:themeFillTint="33"/>
            <w:tcMar/>
          </w:tcPr>
          <w:p w:rsidRPr="009C57E3" w:rsidR="005728FD" w:rsidP="005728FD" w:rsidRDefault="00FF29D2" w14:paraId="716196FA" w14:textId="3B9A4572">
            <w:pPr>
              <w:pStyle w:val="ListParagraph"/>
              <w:numPr>
                <w:ilvl w:val="0"/>
                <w:numId w:val="5"/>
              </w:numPr>
              <w:rPr>
                <w:rFonts w:ascii="Verdana" w:hAnsi="Verdana" w:cstheme="minorHAnsi"/>
                <w:sz w:val="22"/>
                <w:szCs w:val="18"/>
              </w:rPr>
            </w:pPr>
            <w:r>
              <w:rPr>
                <w:rFonts w:ascii="Verdana" w:hAnsi="Verdana" w:cstheme="minorHAnsi"/>
                <w:sz w:val="22"/>
                <w:szCs w:val="18"/>
              </w:rPr>
              <w:t>What is the Peak District like?</w:t>
            </w:r>
          </w:p>
        </w:tc>
        <w:tc>
          <w:tcPr>
            <w:tcW w:w="6710" w:type="dxa"/>
            <w:gridSpan w:val="4"/>
            <w:shd w:val="clear" w:color="auto" w:fill="DEEAF6" w:themeFill="accent5" w:themeFillTint="33"/>
            <w:tcMar/>
            <w:vAlign w:val="center"/>
          </w:tcPr>
          <w:p w:rsidRPr="000D7788" w:rsidR="00B4797D" w:rsidP="005728FD" w:rsidRDefault="00FF29D2" w14:paraId="095EB847" w14:textId="77777777">
            <w:pPr>
              <w:pStyle w:val="ListParagraph"/>
              <w:numPr>
                <w:ilvl w:val="0"/>
                <w:numId w:val="2"/>
              </w:numPr>
              <w:rPr>
                <w:rFonts w:ascii="Verdana" w:hAnsi="Verdana"/>
                <w:sz w:val="22"/>
                <w:szCs w:val="22"/>
              </w:rPr>
            </w:pPr>
            <w:r w:rsidRPr="000D7788">
              <w:rPr>
                <w:rFonts w:ascii="Verdana" w:hAnsi="Verdana"/>
                <w:sz w:val="22"/>
                <w:szCs w:val="22"/>
              </w:rPr>
              <w:t>The Peak District National Park was designated a national park for its very special qualities. These qualities include a rich diversity of natural and cultural heritage, enjoyed by residents and visitors alike. No element of the national park landscape is untouched by past or present human activity.</w:t>
            </w:r>
          </w:p>
          <w:p w:rsidRPr="000D7788" w:rsidR="00FF29D2" w:rsidP="005728FD" w:rsidRDefault="00FF29D2" w14:paraId="7944FAB7" w14:textId="77777777">
            <w:pPr>
              <w:pStyle w:val="ListParagraph"/>
              <w:numPr>
                <w:ilvl w:val="0"/>
                <w:numId w:val="2"/>
              </w:numPr>
              <w:rPr>
                <w:rFonts w:ascii="Verdana" w:hAnsi="Verdana"/>
                <w:sz w:val="22"/>
                <w:szCs w:val="22"/>
              </w:rPr>
            </w:pPr>
            <w:r w:rsidRPr="000D7788">
              <w:rPr>
                <w:rFonts w:ascii="Verdana" w:hAnsi="Verdana"/>
                <w:sz w:val="22"/>
                <w:szCs w:val="22"/>
              </w:rPr>
              <w:t>Being a National Park it does not have typical borders like countries but its boundaries stretch across five different counties, such as: Derbyshire, Cheshire, Staffordshire, Yorkshire and Greater Manchester.</w:t>
            </w:r>
          </w:p>
          <w:p w:rsidRPr="009C57E3" w:rsidR="00FF29D2" w:rsidP="005728FD" w:rsidRDefault="000D7788" w14:paraId="34F7EBBA" w14:textId="7639E4DA">
            <w:pPr>
              <w:pStyle w:val="ListParagraph"/>
              <w:numPr>
                <w:ilvl w:val="0"/>
                <w:numId w:val="2"/>
              </w:numPr>
              <w:rPr>
                <w:rFonts w:ascii="Verdana" w:hAnsi="Verdana" w:cstheme="minorHAnsi"/>
                <w:sz w:val="22"/>
                <w:szCs w:val="18"/>
              </w:rPr>
            </w:pPr>
            <w:r w:rsidRPr="000D7788">
              <w:rPr>
                <w:rFonts w:ascii="Verdana" w:hAnsi="Verdana"/>
                <w:sz w:val="22"/>
                <w:szCs w:val="22"/>
              </w:rPr>
              <w:t>The Peak District was the first of Britain's 15 national parks and was designated on 17th April, 1951. It covers 555 sq miles (1,438km) in the heart of England (that's about the size of Greater London).</w:t>
            </w:r>
          </w:p>
        </w:tc>
        <w:tc>
          <w:tcPr>
            <w:tcW w:w="12769" w:type="dxa"/>
            <w:gridSpan w:val="4"/>
            <w:shd w:val="clear" w:color="auto" w:fill="E2EFD9" w:themeFill="accent6" w:themeFillTint="33"/>
            <w:tcMar/>
            <w:vAlign w:val="center"/>
          </w:tcPr>
          <w:p w:rsidR="0073744F" w:rsidP="000D52BE" w:rsidRDefault="0073744F" w14:paraId="54A3D52D" w14:textId="77777777">
            <w:pPr>
              <w:pStyle w:val="NoSpacing"/>
              <w:numPr>
                <w:ilvl w:val="0"/>
                <w:numId w:val="2"/>
              </w:numPr>
              <w:rPr>
                <w:rFonts w:ascii="Verdana" w:hAnsi="Verdana" w:cstheme="minorHAnsi"/>
              </w:rPr>
            </w:pPr>
            <w:r>
              <w:rPr>
                <w:rFonts w:ascii="Verdana" w:hAnsi="Verdana" w:cstheme="minorHAnsi"/>
              </w:rPr>
              <w:t xml:space="preserve"> </w:t>
            </w:r>
            <w:r w:rsidR="000D7788">
              <w:rPr>
                <w:rFonts w:ascii="Verdana" w:hAnsi="Verdana" w:cstheme="minorHAnsi"/>
              </w:rPr>
              <w:t>Locate the Peak District National Park on Google Earth or similar software.</w:t>
            </w:r>
          </w:p>
          <w:p w:rsidR="00D10B0E" w:rsidP="000D52BE" w:rsidRDefault="000D7788" w14:paraId="0364223F" w14:textId="77777777">
            <w:pPr>
              <w:pStyle w:val="NoSpacing"/>
              <w:numPr>
                <w:ilvl w:val="0"/>
                <w:numId w:val="2"/>
              </w:numPr>
              <w:rPr>
                <w:rFonts w:ascii="Verdana" w:hAnsi="Verdana" w:cstheme="minorHAnsi"/>
              </w:rPr>
            </w:pPr>
            <w:r>
              <w:rPr>
                <w:rFonts w:ascii="Verdana" w:hAnsi="Verdana" w:cstheme="minorHAnsi"/>
              </w:rPr>
              <w:t xml:space="preserve">Research some key facts about the Peak District as a whole class, in small groups or individually (on ipads) </w:t>
            </w:r>
            <w:hyperlink w:history="1" w:anchor=":~:text=The%20Peak%20District%20was%20the,Staffordshire%2C%20Yorkshire%20and%20Greater%20Manchester" r:id="rId10">
              <w:r w:rsidRPr="0014270E">
                <w:rPr>
                  <w:rStyle w:val="Hyperlink"/>
                  <w:rFonts w:ascii="Verdana" w:hAnsi="Verdana" w:cstheme="minorHAnsi"/>
                </w:rPr>
                <w:t>https://www.peakdistrict.gov.uk/learning-about/news/70-years-of-the-peak-district-national-park/peak-district-facts#:~:text=The%20Peak%20District%20was%20the,Staffordshire%2C%20Yorkshire%20and%20Greater%20Manchester</w:t>
              </w:r>
            </w:hyperlink>
            <w:r w:rsidRPr="000D7788">
              <w:rPr>
                <w:rFonts w:ascii="Verdana" w:hAnsi="Verdana" w:cstheme="minorHAnsi"/>
              </w:rPr>
              <w:t>.</w:t>
            </w:r>
          </w:p>
          <w:p w:rsidRPr="009C57E3" w:rsidR="000D7788" w:rsidP="000D52BE" w:rsidRDefault="00D10B0E" w14:paraId="261AFB57" w14:textId="4CF69669">
            <w:pPr>
              <w:pStyle w:val="NoSpacing"/>
              <w:numPr>
                <w:ilvl w:val="0"/>
                <w:numId w:val="2"/>
              </w:numPr>
              <w:rPr>
                <w:rFonts w:ascii="Verdana" w:hAnsi="Verdana" w:cstheme="minorHAnsi"/>
              </w:rPr>
            </w:pPr>
            <w:r>
              <w:rPr>
                <w:rFonts w:ascii="Verdana" w:hAnsi="Verdana" w:cstheme="minorHAnsi"/>
              </w:rPr>
              <w:t>Record these in books with labelled pictures and present findings to peers.</w:t>
            </w:r>
          </w:p>
        </w:tc>
      </w:tr>
      <w:tr w:rsidRPr="009C57E3" w:rsidR="005728FD" w:rsidTr="4426D236" w14:paraId="3AB3CEC6" w14:textId="77777777">
        <w:trPr>
          <w:trHeight w:val="176"/>
        </w:trPr>
        <w:tc>
          <w:tcPr>
            <w:tcW w:w="3066" w:type="dxa"/>
            <w:gridSpan w:val="2"/>
            <w:shd w:val="clear" w:color="auto" w:fill="DEEAF6" w:themeFill="accent5" w:themeFillTint="33"/>
            <w:tcMar/>
          </w:tcPr>
          <w:p w:rsidRPr="009C57E3" w:rsidR="005728FD" w:rsidP="005728FD" w:rsidRDefault="001F5CDA" w14:paraId="62BEBEBC" w14:textId="7FD11D85">
            <w:pPr>
              <w:pStyle w:val="ListParagraph"/>
              <w:numPr>
                <w:ilvl w:val="0"/>
                <w:numId w:val="5"/>
              </w:numPr>
              <w:rPr>
                <w:rFonts w:ascii="Verdana" w:hAnsi="Verdana" w:cstheme="minorHAnsi"/>
                <w:sz w:val="22"/>
                <w:szCs w:val="18"/>
              </w:rPr>
            </w:pPr>
            <w:r>
              <w:rPr>
                <w:rFonts w:ascii="Verdana" w:hAnsi="Verdana" w:cstheme="minorHAnsi"/>
                <w:sz w:val="22"/>
                <w:szCs w:val="18"/>
              </w:rPr>
              <w:t>What can we find out about the River Dove?</w:t>
            </w:r>
          </w:p>
        </w:tc>
        <w:tc>
          <w:tcPr>
            <w:tcW w:w="6710" w:type="dxa"/>
            <w:gridSpan w:val="4"/>
            <w:shd w:val="clear" w:color="auto" w:fill="DEEAF6" w:themeFill="accent5" w:themeFillTint="33"/>
            <w:tcMar/>
            <w:vAlign w:val="center"/>
          </w:tcPr>
          <w:p w:rsidR="00CB4F13" w:rsidP="005728FD" w:rsidRDefault="001F5CDA" w14:paraId="5234E29A" w14:textId="77777777">
            <w:pPr>
              <w:pStyle w:val="ListParagraph"/>
              <w:numPr>
                <w:ilvl w:val="0"/>
                <w:numId w:val="7"/>
              </w:numPr>
              <w:rPr>
                <w:rFonts w:ascii="Verdana" w:hAnsi="Verdana" w:cstheme="minorHAnsi"/>
                <w:sz w:val="22"/>
                <w:szCs w:val="18"/>
              </w:rPr>
            </w:pPr>
            <w:r>
              <w:rPr>
                <w:rFonts w:ascii="Verdana" w:hAnsi="Verdana" w:cstheme="minorHAnsi"/>
                <w:sz w:val="22"/>
                <w:szCs w:val="18"/>
              </w:rPr>
              <w:t xml:space="preserve">The River Dove supplies the famous beauty spot Dovedale in Peak National Park. </w:t>
            </w:r>
          </w:p>
          <w:p w:rsidR="001F5CDA" w:rsidP="005728FD" w:rsidRDefault="001F5CDA" w14:paraId="375448C9" w14:textId="77777777">
            <w:pPr>
              <w:pStyle w:val="ListParagraph"/>
              <w:numPr>
                <w:ilvl w:val="0"/>
                <w:numId w:val="7"/>
              </w:numPr>
              <w:rPr>
                <w:rFonts w:ascii="Verdana" w:hAnsi="Verdana" w:cstheme="minorHAnsi"/>
                <w:sz w:val="22"/>
                <w:szCs w:val="18"/>
              </w:rPr>
            </w:pPr>
            <w:r>
              <w:rPr>
                <w:rFonts w:ascii="Verdana" w:hAnsi="Verdana" w:cstheme="minorHAnsi"/>
                <w:sz w:val="22"/>
                <w:szCs w:val="18"/>
              </w:rPr>
              <w:t>Rivers start small and flow downhill towards the sea. All rivers have a source and a mouth.</w:t>
            </w:r>
          </w:p>
          <w:p w:rsidRPr="00417160" w:rsidR="00417160" w:rsidP="005728FD" w:rsidRDefault="00417160" w14:paraId="3121F01F" w14:textId="04AF13E9">
            <w:pPr>
              <w:pStyle w:val="ListParagraph"/>
              <w:numPr>
                <w:ilvl w:val="0"/>
                <w:numId w:val="7"/>
              </w:numPr>
              <w:rPr>
                <w:rFonts w:ascii="Verdana" w:hAnsi="Verdana"/>
                <w:sz w:val="22"/>
                <w:szCs w:val="22"/>
              </w:rPr>
            </w:pPr>
            <w:r w:rsidRPr="00417160">
              <w:rPr>
                <w:rFonts w:ascii="Verdana" w:hAnsi="Verdana"/>
                <w:sz w:val="22"/>
                <w:szCs w:val="22"/>
              </w:rPr>
              <w:t>Dovedale is a valley in the Peak District of England. The land is owned by the National Trust and attracts a million visitors annually. The valley was cut by the River Dove and runs for just over 3 miles between Milldale in the north and a wooded ravine, near Thorpe Cloud and Bunster Hill, in the south.</w:t>
            </w:r>
          </w:p>
        </w:tc>
        <w:tc>
          <w:tcPr>
            <w:tcW w:w="12769" w:type="dxa"/>
            <w:gridSpan w:val="4"/>
            <w:shd w:val="clear" w:color="auto" w:fill="E2EFD9" w:themeFill="accent6" w:themeFillTint="33"/>
            <w:tcMar/>
            <w:vAlign w:val="center"/>
          </w:tcPr>
          <w:p w:rsidRPr="009C57E3" w:rsidR="001F4858" w:rsidP="005728FD" w:rsidRDefault="001F5CDA" w14:paraId="7E05AC66" w14:textId="47131200">
            <w:pPr>
              <w:pStyle w:val="ListParagraph"/>
              <w:numPr>
                <w:ilvl w:val="0"/>
                <w:numId w:val="3"/>
              </w:numPr>
              <w:rPr>
                <w:rFonts w:ascii="Verdana" w:hAnsi="Verdana" w:cstheme="minorHAnsi"/>
                <w:sz w:val="22"/>
                <w:szCs w:val="22"/>
              </w:rPr>
            </w:pPr>
            <w:r>
              <w:rPr>
                <w:rFonts w:ascii="Verdana" w:hAnsi="Verdana" w:cstheme="minorHAnsi"/>
                <w:sz w:val="22"/>
                <w:szCs w:val="22"/>
              </w:rPr>
              <w:t xml:space="preserve">Research key facts about the River Dove </w:t>
            </w:r>
            <w:r w:rsidR="00446175">
              <w:rPr>
                <w:rFonts w:ascii="Verdana" w:hAnsi="Verdana" w:cstheme="minorHAnsi"/>
                <w:sz w:val="22"/>
                <w:szCs w:val="22"/>
              </w:rPr>
              <w:t xml:space="preserve">with its connection to </w:t>
            </w:r>
            <w:r>
              <w:rPr>
                <w:rFonts w:ascii="Verdana" w:hAnsi="Verdana" w:cstheme="minorHAnsi"/>
                <w:sz w:val="22"/>
                <w:szCs w:val="22"/>
              </w:rPr>
              <w:t>Dovedale and present findings to peers in a presentation/leaflet.</w:t>
            </w:r>
          </w:p>
        </w:tc>
      </w:tr>
      <w:tr w:rsidRPr="009C57E3" w:rsidR="005728FD" w:rsidTr="4426D236" w14:paraId="2B08C51F" w14:textId="77777777">
        <w:trPr>
          <w:trHeight w:val="176"/>
        </w:trPr>
        <w:tc>
          <w:tcPr>
            <w:tcW w:w="3066" w:type="dxa"/>
            <w:gridSpan w:val="2"/>
            <w:shd w:val="clear" w:color="auto" w:fill="DEEAF6" w:themeFill="accent5" w:themeFillTint="33"/>
            <w:tcMar/>
          </w:tcPr>
          <w:p w:rsidRPr="009C57E3" w:rsidR="005728FD" w:rsidP="005728FD" w:rsidRDefault="00484D52" w14:paraId="1F105660" w14:textId="45C84049">
            <w:pPr>
              <w:pStyle w:val="ListParagraph"/>
              <w:numPr>
                <w:ilvl w:val="0"/>
                <w:numId w:val="5"/>
              </w:numPr>
              <w:rPr>
                <w:rFonts w:ascii="Verdana" w:hAnsi="Verdana" w:cstheme="minorHAnsi"/>
                <w:sz w:val="22"/>
                <w:szCs w:val="18"/>
              </w:rPr>
            </w:pPr>
            <w:r>
              <w:rPr>
                <w:rFonts w:ascii="Verdana" w:hAnsi="Verdana" w:cstheme="minorHAnsi"/>
                <w:sz w:val="22"/>
                <w:szCs w:val="18"/>
              </w:rPr>
              <w:t xml:space="preserve">What </w:t>
            </w:r>
            <w:r w:rsidR="00282E74">
              <w:rPr>
                <w:rFonts w:ascii="Verdana" w:hAnsi="Verdana" w:cstheme="minorHAnsi"/>
                <w:sz w:val="22"/>
                <w:szCs w:val="18"/>
              </w:rPr>
              <w:t xml:space="preserve">do we know </w:t>
            </w:r>
            <w:r>
              <w:rPr>
                <w:rFonts w:ascii="Verdana" w:hAnsi="Verdana" w:cstheme="minorHAnsi"/>
                <w:sz w:val="22"/>
                <w:szCs w:val="18"/>
              </w:rPr>
              <w:t>about Kinder Scout?</w:t>
            </w:r>
          </w:p>
        </w:tc>
        <w:tc>
          <w:tcPr>
            <w:tcW w:w="6710" w:type="dxa"/>
            <w:gridSpan w:val="4"/>
            <w:shd w:val="clear" w:color="auto" w:fill="DEEAF6" w:themeFill="accent5" w:themeFillTint="33"/>
            <w:tcMar/>
            <w:vAlign w:val="center"/>
          </w:tcPr>
          <w:p w:rsidR="007E0241" w:rsidP="005728FD" w:rsidRDefault="00282E74" w14:paraId="03B9D67F" w14:textId="77777777">
            <w:pPr>
              <w:pStyle w:val="ListParagraph"/>
              <w:numPr>
                <w:ilvl w:val="0"/>
                <w:numId w:val="3"/>
              </w:numPr>
              <w:rPr>
                <w:rFonts w:ascii="Verdana" w:hAnsi="Verdana"/>
                <w:sz w:val="22"/>
                <w:szCs w:val="22"/>
              </w:rPr>
            </w:pPr>
            <w:r w:rsidRPr="00282E74">
              <w:rPr>
                <w:rFonts w:ascii="Verdana" w:hAnsi="Verdana"/>
                <w:sz w:val="22"/>
                <w:szCs w:val="22"/>
              </w:rPr>
              <w:t>The highest point in the Peak District is Kinder Scout, a moorland plateau with an unforgettable panorama of the surrounding landscape. It’s also home to Kinder Downfall on River Kinder, the tallest waterfall in the Peak District with a 30-metre drop</w:t>
            </w:r>
            <w:r>
              <w:rPr>
                <w:rFonts w:ascii="Verdana" w:hAnsi="Verdana"/>
                <w:sz w:val="22"/>
                <w:szCs w:val="22"/>
              </w:rPr>
              <w:t>.</w:t>
            </w:r>
          </w:p>
          <w:p w:rsidRPr="00282E74" w:rsidR="00282E74" w:rsidP="005728FD" w:rsidRDefault="00282E74" w14:paraId="1A9A436D" w14:textId="017E645E">
            <w:pPr>
              <w:pStyle w:val="ListParagraph"/>
              <w:numPr>
                <w:ilvl w:val="0"/>
                <w:numId w:val="3"/>
              </w:numPr>
              <w:rPr>
                <w:rFonts w:ascii="Verdana" w:hAnsi="Verdana"/>
                <w:sz w:val="22"/>
                <w:szCs w:val="22"/>
              </w:rPr>
            </w:pPr>
            <w:r>
              <w:rPr>
                <w:rFonts w:ascii="Verdana" w:hAnsi="Verdana"/>
                <w:sz w:val="22"/>
                <w:szCs w:val="22"/>
              </w:rPr>
              <w:t xml:space="preserve">It has an elevation </w:t>
            </w:r>
            <w:r w:rsidRPr="00282E74">
              <w:rPr>
                <w:rFonts w:ascii="Verdana" w:hAnsi="Verdana"/>
                <w:sz w:val="22"/>
                <w:szCs w:val="22"/>
              </w:rPr>
              <w:t>of 625m and is west of the village of Edale. It is popular with walkers and hikers.</w:t>
            </w:r>
          </w:p>
        </w:tc>
        <w:tc>
          <w:tcPr>
            <w:tcW w:w="12769" w:type="dxa"/>
            <w:gridSpan w:val="4"/>
            <w:shd w:val="clear" w:color="auto" w:fill="E2EFD9" w:themeFill="accent6" w:themeFillTint="33"/>
            <w:tcMar/>
            <w:vAlign w:val="center"/>
          </w:tcPr>
          <w:p w:rsidRPr="00BF2727" w:rsidR="005728FD" w:rsidP="00AE3649" w:rsidRDefault="00226023" w14:paraId="077EEAF7" w14:textId="38A7FE0F">
            <w:pPr>
              <w:pStyle w:val="ListParagraph"/>
              <w:numPr>
                <w:ilvl w:val="0"/>
                <w:numId w:val="3"/>
              </w:numPr>
              <w:rPr>
                <w:rFonts w:ascii="Verdana" w:hAnsi="Verdana" w:cstheme="minorHAnsi"/>
                <w:sz w:val="22"/>
                <w:szCs w:val="22"/>
              </w:rPr>
            </w:pPr>
            <w:r w:rsidRPr="00BF2727">
              <w:rPr>
                <w:rFonts w:ascii="Verdana" w:hAnsi="Verdana" w:cstheme="minorHAnsi"/>
                <w:sz w:val="22"/>
                <w:szCs w:val="22"/>
              </w:rPr>
              <w:t xml:space="preserve">Summarise information about Kinder Scout and design a brochure for walkers to </w:t>
            </w:r>
            <w:r w:rsidRPr="00BF2727" w:rsidR="00BF2727">
              <w:rPr>
                <w:rFonts w:ascii="Verdana" w:hAnsi="Verdana" w:cstheme="minorHAnsi"/>
                <w:sz w:val="22"/>
                <w:szCs w:val="22"/>
              </w:rPr>
              <w:t>display the best routes for walkers of different abilitie</w:t>
            </w:r>
            <w:r w:rsidR="000159A5">
              <w:rPr>
                <w:rFonts w:ascii="Verdana" w:hAnsi="Verdana" w:cstheme="minorHAnsi"/>
                <w:sz w:val="22"/>
                <w:szCs w:val="22"/>
              </w:rPr>
              <w:t>s. Highlight key features and points of interest.</w:t>
            </w:r>
          </w:p>
        </w:tc>
      </w:tr>
      <w:tr w:rsidRPr="009C57E3" w:rsidR="005728FD" w:rsidTr="4426D236" w14:paraId="6AFBE531" w14:textId="77777777">
        <w:trPr>
          <w:trHeight w:val="176"/>
        </w:trPr>
        <w:tc>
          <w:tcPr>
            <w:tcW w:w="3066" w:type="dxa"/>
            <w:gridSpan w:val="2"/>
            <w:shd w:val="clear" w:color="auto" w:fill="DEEAF6" w:themeFill="accent5" w:themeFillTint="33"/>
            <w:tcMar/>
          </w:tcPr>
          <w:p w:rsidRPr="009C57E3" w:rsidR="005728FD" w:rsidP="005728FD" w:rsidRDefault="00AF6BFF" w14:paraId="0A7F035E" w14:textId="73EA917E">
            <w:pPr>
              <w:pStyle w:val="ListParagraph"/>
              <w:numPr>
                <w:ilvl w:val="0"/>
                <w:numId w:val="5"/>
              </w:numPr>
              <w:rPr>
                <w:rFonts w:ascii="Verdana" w:hAnsi="Verdana" w:cstheme="minorHAnsi"/>
                <w:sz w:val="22"/>
                <w:szCs w:val="18"/>
              </w:rPr>
            </w:pPr>
            <w:r>
              <w:rPr>
                <w:rFonts w:ascii="Verdana" w:hAnsi="Verdana" w:cstheme="minorHAnsi"/>
                <w:sz w:val="22"/>
                <w:szCs w:val="18"/>
              </w:rPr>
              <w:t>Why do people visit Bakewell?</w:t>
            </w:r>
          </w:p>
        </w:tc>
        <w:tc>
          <w:tcPr>
            <w:tcW w:w="6710" w:type="dxa"/>
            <w:gridSpan w:val="4"/>
            <w:shd w:val="clear" w:color="auto" w:fill="DEEAF6" w:themeFill="accent5" w:themeFillTint="33"/>
            <w:tcMar/>
            <w:vAlign w:val="center"/>
          </w:tcPr>
          <w:p w:rsidR="006D1F89" w:rsidP="005728FD" w:rsidRDefault="00AF6BFF" w14:paraId="701376B3" w14:textId="77777777">
            <w:pPr>
              <w:pStyle w:val="ListParagraph"/>
              <w:numPr>
                <w:ilvl w:val="0"/>
                <w:numId w:val="3"/>
              </w:numPr>
              <w:rPr>
                <w:rFonts w:ascii="Verdana" w:hAnsi="Verdana"/>
                <w:sz w:val="22"/>
                <w:szCs w:val="22"/>
              </w:rPr>
            </w:pPr>
            <w:r w:rsidRPr="00AF6BFF">
              <w:rPr>
                <w:rFonts w:ascii="Verdana" w:hAnsi="Verdana"/>
                <w:sz w:val="22"/>
                <w:szCs w:val="22"/>
              </w:rPr>
              <w:t xml:space="preserve">Bakewell </w:t>
            </w:r>
            <w:r w:rsidRPr="00AF6BFF">
              <w:rPr>
                <w:rFonts w:ascii="Verdana" w:hAnsi="Verdana"/>
                <w:sz w:val="22"/>
                <w:szCs w:val="22"/>
              </w:rPr>
              <w:t>is a market town and civil parish in the Derbyshire Dales district of Derbyshire, England, known for Bakewell pudding. It lies on the River Wye, 15 miles south-west of Sheffield. It is the largest settlement and only town within the boundaries of the Peak District National Park.</w:t>
            </w:r>
          </w:p>
          <w:p w:rsidR="00AF6BFF" w:rsidP="005728FD" w:rsidRDefault="00AF6BFF" w14:paraId="4D8A9788" w14:textId="77777777">
            <w:pPr>
              <w:pStyle w:val="ListParagraph"/>
              <w:numPr>
                <w:ilvl w:val="0"/>
                <w:numId w:val="3"/>
              </w:numPr>
              <w:rPr>
                <w:rFonts w:ascii="Verdana" w:hAnsi="Verdana"/>
                <w:sz w:val="22"/>
                <w:szCs w:val="22"/>
              </w:rPr>
            </w:pPr>
            <w:r>
              <w:rPr>
                <w:rFonts w:ascii="Verdana" w:hAnsi="Verdana"/>
                <w:sz w:val="22"/>
                <w:szCs w:val="22"/>
              </w:rPr>
              <w:t>It is famous for is almondy, Bakewell pudding and its marzipan Bakewell tart.</w:t>
            </w:r>
          </w:p>
          <w:p w:rsidRPr="00AF6BFF" w:rsidR="00AF6BFF" w:rsidP="005728FD" w:rsidRDefault="00AF6BFF" w14:paraId="2D1F11E0" w14:textId="69CDD1C4">
            <w:pPr>
              <w:pStyle w:val="ListParagraph"/>
              <w:numPr>
                <w:ilvl w:val="0"/>
                <w:numId w:val="3"/>
              </w:numPr>
              <w:rPr>
                <w:rFonts w:ascii="Verdana" w:hAnsi="Verdana"/>
                <w:sz w:val="22"/>
                <w:szCs w:val="22"/>
              </w:rPr>
            </w:pPr>
            <w:r>
              <w:rPr>
                <w:rFonts w:ascii="Verdana" w:hAnsi="Verdana"/>
                <w:sz w:val="22"/>
                <w:szCs w:val="22"/>
              </w:rPr>
              <w:t xml:space="preserve">Bakewell is an attraction for its </w:t>
            </w:r>
            <w:r w:rsidR="00092088">
              <w:rPr>
                <w:rFonts w:ascii="Verdana" w:hAnsi="Verdana"/>
                <w:sz w:val="22"/>
                <w:szCs w:val="22"/>
              </w:rPr>
              <w:t xml:space="preserve">shops, picturesque views and local walks in the countryside. </w:t>
            </w:r>
          </w:p>
        </w:tc>
        <w:tc>
          <w:tcPr>
            <w:tcW w:w="12769" w:type="dxa"/>
            <w:gridSpan w:val="4"/>
            <w:shd w:val="clear" w:color="auto" w:fill="E2EFD9" w:themeFill="accent6" w:themeFillTint="33"/>
            <w:tcMar/>
            <w:vAlign w:val="center"/>
          </w:tcPr>
          <w:p w:rsidR="00A06DD6" w:rsidP="00AE3649" w:rsidRDefault="00A06DD6" w14:paraId="1449122D" w14:textId="195C354B">
            <w:pPr>
              <w:pStyle w:val="ListParagraph"/>
              <w:numPr>
                <w:ilvl w:val="0"/>
                <w:numId w:val="3"/>
              </w:numPr>
              <w:rPr>
                <w:rFonts w:ascii="Verdana" w:hAnsi="Verdana" w:cstheme="minorHAnsi"/>
                <w:sz w:val="22"/>
                <w:szCs w:val="22"/>
              </w:rPr>
            </w:pPr>
            <w:r>
              <w:rPr>
                <w:rFonts w:ascii="Verdana" w:hAnsi="Verdana" w:cstheme="minorHAnsi"/>
                <w:sz w:val="22"/>
                <w:szCs w:val="22"/>
              </w:rPr>
              <w:t>Summarise the highlights of Bakewell for a walker and explain where to go for food after a day’s journey.</w:t>
            </w:r>
          </w:p>
          <w:p w:rsidR="00D04031" w:rsidP="00AE3649" w:rsidRDefault="00A06DD6" w14:paraId="7AB6A71B" w14:textId="6312BA89">
            <w:pPr>
              <w:pStyle w:val="ListParagraph"/>
              <w:numPr>
                <w:ilvl w:val="0"/>
                <w:numId w:val="3"/>
              </w:numPr>
              <w:rPr>
                <w:rFonts w:ascii="Verdana" w:hAnsi="Verdana" w:cstheme="minorHAnsi"/>
                <w:sz w:val="22"/>
                <w:szCs w:val="22"/>
              </w:rPr>
            </w:pPr>
            <w:hyperlink w:history="1" r:id="rId11">
              <w:r w:rsidRPr="00BD4DE2">
                <w:rPr>
                  <w:rStyle w:val="Hyperlink"/>
                  <w:rFonts w:ascii="Verdana" w:hAnsi="Verdana" w:cstheme="minorHAnsi"/>
                  <w:sz w:val="22"/>
                  <w:szCs w:val="22"/>
                </w:rPr>
                <w:t>https://www.bakewellpuddingshop.co.uk/bakewell-pudding-and-tart-differenc</w:t>
              </w:r>
            </w:hyperlink>
            <w:r w:rsidR="003E37C1">
              <w:rPr>
                <w:rFonts w:ascii="Verdana" w:hAnsi="Verdana" w:cstheme="minorHAnsi"/>
                <w:sz w:val="22"/>
                <w:szCs w:val="22"/>
              </w:rPr>
              <w:t xml:space="preserve"> </w:t>
            </w:r>
          </w:p>
          <w:p w:rsidRPr="009C57E3" w:rsidR="003E37C1" w:rsidP="00AE3649" w:rsidRDefault="003E37C1" w14:paraId="1BFD99A4" w14:textId="27FECB83">
            <w:pPr>
              <w:pStyle w:val="ListParagraph"/>
              <w:numPr>
                <w:ilvl w:val="0"/>
                <w:numId w:val="3"/>
              </w:numPr>
              <w:rPr>
                <w:rFonts w:ascii="Verdana" w:hAnsi="Verdana" w:cstheme="minorHAnsi"/>
                <w:sz w:val="22"/>
                <w:szCs w:val="22"/>
              </w:rPr>
            </w:pPr>
            <w:hyperlink w:history="1" r:id="rId12">
              <w:r w:rsidRPr="00BD4DE2">
                <w:rPr>
                  <w:rStyle w:val="Hyperlink"/>
                  <w:rFonts w:ascii="Verdana" w:hAnsi="Verdana" w:cstheme="minorHAnsi"/>
                  <w:sz w:val="22"/>
                  <w:szCs w:val="22"/>
                </w:rPr>
                <w:t>https://www.peakdistrictonline.co.uk/walks-in-bakewell-2/</w:t>
              </w:r>
            </w:hyperlink>
            <w:r>
              <w:rPr>
                <w:rFonts w:ascii="Verdana" w:hAnsi="Verdana" w:cstheme="minorHAnsi"/>
                <w:sz w:val="22"/>
                <w:szCs w:val="22"/>
              </w:rPr>
              <w:t xml:space="preserve"> </w:t>
            </w:r>
          </w:p>
        </w:tc>
      </w:tr>
      <w:tr w:rsidRPr="009C57E3" w:rsidR="005728FD" w:rsidTr="4426D236" w14:paraId="7E60D88C" w14:textId="77777777">
        <w:trPr>
          <w:trHeight w:val="176"/>
        </w:trPr>
        <w:tc>
          <w:tcPr>
            <w:tcW w:w="3066" w:type="dxa"/>
            <w:gridSpan w:val="2"/>
            <w:shd w:val="clear" w:color="auto" w:fill="DEEAF6" w:themeFill="accent5" w:themeFillTint="33"/>
            <w:tcMar/>
          </w:tcPr>
          <w:p w:rsidRPr="009C57E3" w:rsidR="005728FD" w:rsidP="005728FD" w:rsidRDefault="00AF6BFF" w14:paraId="5C9486FB" w14:textId="6B7507A7">
            <w:pPr>
              <w:pStyle w:val="ListParagraph"/>
              <w:numPr>
                <w:ilvl w:val="0"/>
                <w:numId w:val="5"/>
              </w:numPr>
              <w:rPr>
                <w:rFonts w:ascii="Verdana" w:hAnsi="Verdana" w:cstheme="minorHAnsi"/>
                <w:sz w:val="22"/>
                <w:szCs w:val="18"/>
              </w:rPr>
            </w:pPr>
            <w:r>
              <w:rPr>
                <w:rFonts w:ascii="Verdana" w:hAnsi="Verdana" w:cstheme="minorHAnsi"/>
                <w:sz w:val="22"/>
                <w:szCs w:val="18"/>
              </w:rPr>
              <w:lastRenderedPageBreak/>
              <w:t>What was Eyam famous for?</w:t>
            </w:r>
          </w:p>
        </w:tc>
        <w:tc>
          <w:tcPr>
            <w:tcW w:w="6710" w:type="dxa"/>
            <w:gridSpan w:val="4"/>
            <w:shd w:val="clear" w:color="auto" w:fill="DEEAF6" w:themeFill="accent5" w:themeFillTint="33"/>
            <w:tcMar/>
            <w:vAlign w:val="center"/>
          </w:tcPr>
          <w:p w:rsidRPr="00B90C58" w:rsidR="00585459" w:rsidP="005728FD" w:rsidRDefault="00B90C58" w14:paraId="030015FC" w14:textId="77777777">
            <w:pPr>
              <w:pStyle w:val="ListParagraph"/>
              <w:numPr>
                <w:ilvl w:val="0"/>
                <w:numId w:val="3"/>
              </w:numPr>
              <w:rPr>
                <w:rFonts w:ascii="Verdana" w:hAnsi="Verdana"/>
                <w:sz w:val="22"/>
                <w:szCs w:val="22"/>
              </w:rPr>
            </w:pPr>
            <w:r w:rsidRPr="00B90C58">
              <w:rPr>
                <w:rFonts w:ascii="Verdana" w:hAnsi="Verdana"/>
                <w:sz w:val="22"/>
                <w:szCs w:val="22"/>
              </w:rPr>
              <w:t>Eyam is an English village and civil parish in the Derbyshire Dales that lies within the Peak District National Park. There is evidence of early occupation by Ancient Britons on the surrounding moors and lead was mined in the area by the Romans. </w:t>
            </w:r>
          </w:p>
          <w:p w:rsidRPr="00B90C58" w:rsidR="00B90C58" w:rsidP="00B90C58" w:rsidRDefault="00B90C58" w14:paraId="16BBFAB4" w14:textId="77777777">
            <w:pPr>
              <w:pStyle w:val="font9"/>
              <w:numPr>
                <w:ilvl w:val="0"/>
                <w:numId w:val="3"/>
              </w:numPr>
              <w:spacing w:before="0" w:beforeAutospacing="0" w:after="0" w:afterAutospacing="0"/>
              <w:textAlignment w:val="baseline"/>
              <w:rPr>
                <w:rFonts w:ascii="Verdana" w:hAnsi="Verdana"/>
                <w:sz w:val="22"/>
                <w:szCs w:val="22"/>
              </w:rPr>
            </w:pPr>
            <w:r w:rsidRPr="00B90C58">
              <w:rPr>
                <w:rFonts w:ascii="Verdana" w:hAnsi="Verdana"/>
                <w:sz w:val="22"/>
                <w:szCs w:val="22"/>
              </w:rPr>
              <w:t>Eyam is best known for an event which happened in the 17th century.</w:t>
            </w:r>
          </w:p>
          <w:p w:rsidRPr="00B90C58" w:rsidR="00B90C58" w:rsidP="00B90C58" w:rsidRDefault="00B90C58" w14:paraId="448D9964" w14:textId="77777777">
            <w:pPr>
              <w:pStyle w:val="font9"/>
              <w:spacing w:before="0" w:beforeAutospacing="0" w:after="0" w:afterAutospacing="0"/>
              <w:textAlignment w:val="baseline"/>
              <w:rPr>
                <w:rFonts w:ascii="Verdana" w:hAnsi="Verdana"/>
                <w:sz w:val="22"/>
                <w:szCs w:val="22"/>
              </w:rPr>
            </w:pPr>
            <w:r w:rsidRPr="00B90C58">
              <w:rPr>
                <w:rFonts w:ascii="Verdana" w:hAnsi="Verdana"/>
                <w:sz w:val="22"/>
                <w:szCs w:val="22"/>
              </w:rPr>
              <w:t> </w:t>
            </w:r>
          </w:p>
          <w:p w:rsidRPr="00B90C58" w:rsidR="00B90C58" w:rsidP="00B90C58" w:rsidRDefault="00B90C58" w14:paraId="07426E8B" w14:textId="77777777">
            <w:pPr>
              <w:pStyle w:val="font9"/>
              <w:numPr>
                <w:ilvl w:val="0"/>
                <w:numId w:val="3"/>
              </w:numPr>
              <w:spacing w:before="0" w:beforeAutospacing="0" w:after="0" w:afterAutospacing="0"/>
              <w:textAlignment w:val="baseline"/>
              <w:rPr>
                <w:rFonts w:ascii="Verdana" w:hAnsi="Verdana"/>
                <w:sz w:val="22"/>
                <w:szCs w:val="22"/>
              </w:rPr>
            </w:pPr>
            <w:r w:rsidRPr="00B90C58">
              <w:rPr>
                <w:rFonts w:ascii="Verdana" w:hAnsi="Verdana"/>
                <w:sz w:val="22"/>
                <w:szCs w:val="22"/>
              </w:rPr>
              <w:t>The plague which was a highly infectious and very unpleasant disease widely known and experienced in Britain and Europe, came to Eyam in the summer of 1665, possibly in a bale of cloth brought up from London. The people in the house where it came to, caught the disease and died in a short space of time. Before long, others had caught the disease and also died, after a short and very painful illness. It spread rapidly.</w:t>
            </w:r>
          </w:p>
          <w:p w:rsidRPr="009C57E3" w:rsidR="00B90C58" w:rsidP="00B90C58" w:rsidRDefault="00B90C58" w14:paraId="4AEBB09C" w14:textId="5C2F1EC3">
            <w:pPr>
              <w:pStyle w:val="ListParagraph"/>
              <w:ind w:left="360"/>
              <w:rPr>
                <w:rFonts w:ascii="Verdana" w:hAnsi="Verdana" w:cstheme="minorHAnsi"/>
                <w:sz w:val="22"/>
              </w:rPr>
            </w:pPr>
          </w:p>
        </w:tc>
        <w:tc>
          <w:tcPr>
            <w:tcW w:w="12769" w:type="dxa"/>
            <w:gridSpan w:val="4"/>
            <w:shd w:val="clear" w:color="auto" w:fill="E2EFD9" w:themeFill="accent6" w:themeFillTint="33"/>
            <w:tcMar/>
            <w:vAlign w:val="center"/>
          </w:tcPr>
          <w:p w:rsidR="00B90C58" w:rsidP="005728FD" w:rsidRDefault="00B90C58" w14:paraId="6007B5F4" w14:textId="77777777">
            <w:pPr>
              <w:pStyle w:val="ListParagraph"/>
              <w:numPr>
                <w:ilvl w:val="0"/>
                <w:numId w:val="3"/>
              </w:numPr>
              <w:rPr>
                <w:rFonts w:ascii="Verdana" w:hAnsi="Verdana" w:cstheme="minorHAnsi"/>
                <w:sz w:val="22"/>
                <w:szCs w:val="22"/>
              </w:rPr>
            </w:pPr>
            <w:r>
              <w:rPr>
                <w:rFonts w:ascii="Verdana" w:hAnsi="Verdana" w:cstheme="minorHAnsi"/>
                <w:sz w:val="22"/>
                <w:szCs w:val="22"/>
              </w:rPr>
              <w:t>Research the tragic story of the Eyam plague and how Eyam looks today</w:t>
            </w:r>
          </w:p>
          <w:p w:rsidRPr="009C57E3" w:rsidR="0074527B" w:rsidP="005728FD" w:rsidRDefault="00B90C58" w14:paraId="4EE33B25" w14:textId="5DC7DCF2">
            <w:pPr>
              <w:pStyle w:val="ListParagraph"/>
              <w:numPr>
                <w:ilvl w:val="0"/>
                <w:numId w:val="3"/>
              </w:numPr>
              <w:rPr>
                <w:rFonts w:ascii="Verdana" w:hAnsi="Verdana" w:cstheme="minorHAnsi"/>
                <w:sz w:val="22"/>
                <w:szCs w:val="22"/>
              </w:rPr>
            </w:pPr>
            <w:hyperlink w:history="1" r:id="rId13">
              <w:r w:rsidRPr="00BD4DE2">
                <w:rPr>
                  <w:rStyle w:val="Hyperlink"/>
                  <w:rFonts w:ascii="Verdana" w:hAnsi="Verdana" w:cstheme="minorHAnsi"/>
                  <w:sz w:val="22"/>
                  <w:szCs w:val="22"/>
                </w:rPr>
                <w:t>https://www.eyamvillage.org.uk/</w:t>
              </w:r>
            </w:hyperlink>
            <w:r>
              <w:rPr>
                <w:rFonts w:ascii="Verdana" w:hAnsi="Verdana" w:cstheme="minorHAnsi"/>
                <w:sz w:val="22"/>
                <w:szCs w:val="22"/>
              </w:rPr>
              <w:t xml:space="preserve"> </w:t>
            </w:r>
            <w:hyperlink w:history="1" r:id="rId14">
              <w:r w:rsidRPr="00BD4DE2">
                <w:rPr>
                  <w:rStyle w:val="Hyperlink"/>
                  <w:rFonts w:ascii="Verdana" w:hAnsi="Verdana" w:cstheme="minorHAnsi"/>
                  <w:sz w:val="22"/>
                  <w:szCs w:val="22"/>
                </w:rPr>
                <w:t>https://www.eyamvillage.org.uk/plague</w:t>
              </w:r>
            </w:hyperlink>
            <w:r>
              <w:rPr>
                <w:rFonts w:ascii="Verdana" w:hAnsi="Verdana" w:cstheme="minorHAnsi"/>
                <w:sz w:val="22"/>
                <w:szCs w:val="22"/>
              </w:rPr>
              <w:t xml:space="preserve"> </w:t>
            </w:r>
            <w:hyperlink w:history="1" r:id="rId15">
              <w:r w:rsidRPr="00BD4DE2">
                <w:rPr>
                  <w:rStyle w:val="Hyperlink"/>
                  <w:rFonts w:ascii="Verdana" w:hAnsi="Verdana" w:cstheme="minorHAnsi"/>
                  <w:sz w:val="22"/>
                  <w:szCs w:val="22"/>
                </w:rPr>
                <w:t>https://www.eyamvillage.org.uk/</w:t>
              </w:r>
            </w:hyperlink>
            <w:r>
              <w:rPr>
                <w:rFonts w:ascii="Verdana" w:hAnsi="Verdana" w:cstheme="minorHAnsi"/>
                <w:sz w:val="22"/>
                <w:szCs w:val="22"/>
              </w:rPr>
              <w:t xml:space="preserve"> </w:t>
            </w:r>
          </w:p>
        </w:tc>
      </w:tr>
      <w:tr w:rsidRPr="009C57E3" w:rsidR="002E5788" w:rsidTr="4426D236" w14:paraId="4769E373" w14:textId="77777777">
        <w:trPr>
          <w:trHeight w:val="176"/>
        </w:trPr>
        <w:tc>
          <w:tcPr>
            <w:tcW w:w="3066" w:type="dxa"/>
            <w:gridSpan w:val="2"/>
            <w:shd w:val="clear" w:color="auto" w:fill="DEEAF6" w:themeFill="accent5" w:themeFillTint="33"/>
            <w:tcMar/>
          </w:tcPr>
          <w:p w:rsidRPr="009C57E3" w:rsidR="002E5788" w:rsidP="002E5788" w:rsidRDefault="00AF6BFF" w14:paraId="64607874" w14:textId="16244AED">
            <w:pPr>
              <w:pStyle w:val="ListParagraph"/>
              <w:numPr>
                <w:ilvl w:val="0"/>
                <w:numId w:val="5"/>
              </w:numPr>
              <w:rPr>
                <w:rFonts w:ascii="Verdana" w:hAnsi="Verdana" w:cstheme="minorHAnsi"/>
                <w:sz w:val="22"/>
                <w:szCs w:val="18"/>
              </w:rPr>
            </w:pPr>
            <w:r>
              <w:rPr>
                <w:rFonts w:ascii="Verdana" w:hAnsi="Verdana" w:cstheme="minorHAnsi"/>
                <w:sz w:val="22"/>
                <w:szCs w:val="18"/>
              </w:rPr>
              <w:t>Where can we go for a refreshing drink?</w:t>
            </w:r>
          </w:p>
        </w:tc>
        <w:tc>
          <w:tcPr>
            <w:tcW w:w="6710" w:type="dxa"/>
            <w:gridSpan w:val="4"/>
            <w:shd w:val="clear" w:color="auto" w:fill="DEEAF6" w:themeFill="accent5" w:themeFillTint="33"/>
            <w:tcMar/>
            <w:vAlign w:val="center"/>
          </w:tcPr>
          <w:p w:rsidRPr="00271DB1" w:rsidR="00DE7390" w:rsidP="00E02A9B" w:rsidRDefault="00271DB1" w14:paraId="3A5C2E04" w14:textId="77777777">
            <w:pPr>
              <w:pStyle w:val="ListParagraph"/>
              <w:numPr>
                <w:ilvl w:val="0"/>
                <w:numId w:val="3"/>
              </w:numPr>
              <w:rPr>
                <w:rFonts w:ascii="Verdana" w:hAnsi="Verdana"/>
                <w:sz w:val="22"/>
                <w:szCs w:val="22"/>
              </w:rPr>
            </w:pPr>
            <w:r w:rsidRPr="00271DB1">
              <w:rPr>
                <w:rFonts w:ascii="Verdana" w:hAnsi="Verdana"/>
                <w:sz w:val="22"/>
                <w:szCs w:val="22"/>
              </w:rPr>
              <w:t>Buxton is a spa town in the Borough of High Peak, Derbyshire, in the East Midlands region of England. It is England's highest market town, sited at some 1,000 feet above sea level. It lies close to Cheshire to the west and Staffordshire to the south, on the edge of the Peak District National Park.</w:t>
            </w:r>
          </w:p>
          <w:p w:rsidRPr="00271DB1" w:rsidR="00271DB1" w:rsidP="00E02A9B" w:rsidRDefault="00271DB1" w14:paraId="372A3874" w14:textId="77777777">
            <w:pPr>
              <w:pStyle w:val="ListParagraph"/>
              <w:numPr>
                <w:ilvl w:val="0"/>
                <w:numId w:val="3"/>
              </w:numPr>
              <w:rPr>
                <w:rFonts w:ascii="Verdana" w:hAnsi="Verdana"/>
                <w:sz w:val="22"/>
                <w:szCs w:val="22"/>
              </w:rPr>
            </w:pPr>
            <w:r w:rsidRPr="00271DB1">
              <w:rPr>
                <w:rFonts w:ascii="Verdana" w:hAnsi="Verdana"/>
                <w:sz w:val="22"/>
                <w:szCs w:val="22"/>
              </w:rPr>
              <w:t>Historically known by the Romans as 'Aquae Arnemetiae', or the Spa of the Goddess of the Grove, Buxton is one of England's finest spa towns, nestling amongst the Derbyshire hills on the fringe of the Peak District.</w:t>
            </w:r>
          </w:p>
          <w:p w:rsidRPr="00A22E0A" w:rsidR="00271DB1" w:rsidP="00E02A9B" w:rsidRDefault="00271DB1" w14:paraId="08B18732" w14:textId="77777777">
            <w:pPr>
              <w:pStyle w:val="ListParagraph"/>
              <w:numPr>
                <w:ilvl w:val="0"/>
                <w:numId w:val="3"/>
              </w:numPr>
              <w:rPr>
                <w:rFonts w:ascii="Verdana" w:hAnsi="Verdana" w:cstheme="minorHAnsi"/>
                <w:sz w:val="22"/>
              </w:rPr>
            </w:pPr>
            <w:r w:rsidRPr="00271DB1">
              <w:rPr>
                <w:rFonts w:ascii="Verdana" w:hAnsi="Verdana"/>
                <w:sz w:val="22"/>
                <w:szCs w:val="22"/>
              </w:rPr>
              <w:t>At a height of over 1,000ft, Buxton is the joint highest market town in England, but is perhaps most famous for its 'healing' spa waters. Visitors have travelled to bathe in Buxton's mineral waters for thousands of years but Buxton is also deservedly renowned for its beautiful Georgian and Victorian architecture - much of it linked with the 5th Duke of Devonshire's ambitions to create a spa town to rival Bath back in the 18th century.</w:t>
            </w:r>
          </w:p>
          <w:p w:rsidRPr="00A22E0A" w:rsidR="00A22E0A" w:rsidP="00E02A9B" w:rsidRDefault="00A22E0A" w14:paraId="07425C70" w14:textId="4EA4187B">
            <w:pPr>
              <w:pStyle w:val="ListParagraph"/>
              <w:numPr>
                <w:ilvl w:val="0"/>
                <w:numId w:val="3"/>
              </w:numPr>
              <w:rPr>
                <w:rFonts w:ascii="Verdana" w:hAnsi="Verdana"/>
                <w:sz w:val="22"/>
                <w:szCs w:val="22"/>
              </w:rPr>
            </w:pPr>
            <w:r w:rsidRPr="00A22E0A">
              <w:rPr>
                <w:rFonts w:ascii="Verdana" w:hAnsi="Verdana"/>
                <w:sz w:val="22"/>
                <w:szCs w:val="22"/>
              </w:rPr>
              <w:t>St Ann’s Well (or St Anne’s Well) has had many forms (and locations) over the centuries but has continuously (for the most part) provided the people of Buxton with a supply of its famous thermal waters</w:t>
            </w:r>
            <w:r>
              <w:rPr>
                <w:rFonts w:ascii="Verdana" w:hAnsi="Verdana"/>
                <w:sz w:val="22"/>
                <w:szCs w:val="22"/>
              </w:rPr>
              <w:t xml:space="preserve"> and is known as the source of ‘Buxton’ branded bottled water today.</w:t>
            </w:r>
          </w:p>
        </w:tc>
        <w:tc>
          <w:tcPr>
            <w:tcW w:w="12769" w:type="dxa"/>
            <w:gridSpan w:val="4"/>
            <w:shd w:val="clear" w:color="auto" w:fill="E2EFD9" w:themeFill="accent6" w:themeFillTint="33"/>
            <w:tcMar/>
            <w:vAlign w:val="center"/>
          </w:tcPr>
          <w:p w:rsidR="00224B26" w:rsidP="0096677D" w:rsidRDefault="00224B26" w14:paraId="44C8B9A2" w14:textId="71C540C7">
            <w:pPr>
              <w:pStyle w:val="NoSpacing"/>
              <w:numPr>
                <w:ilvl w:val="0"/>
                <w:numId w:val="3"/>
              </w:numPr>
              <w:rPr>
                <w:rFonts w:ascii="Verdana" w:hAnsi="Verdana" w:cstheme="minorHAnsi"/>
              </w:rPr>
            </w:pPr>
            <w:r>
              <w:rPr>
                <w:rFonts w:ascii="Verdana" w:hAnsi="Verdana" w:cstheme="minorHAnsi"/>
              </w:rPr>
              <w:t>Demonstrate</w:t>
            </w:r>
            <w:r w:rsidR="0068799A">
              <w:rPr>
                <w:rFonts w:ascii="Verdana" w:hAnsi="Verdana" w:cstheme="minorHAnsi"/>
              </w:rPr>
              <w:t xml:space="preserve"> understanding of why water was so precious in Roman times and still is today. ‘Buxton’ is even a brand of bottled water today.</w:t>
            </w:r>
            <w:r w:rsidR="00A22E0A">
              <w:rPr>
                <w:rFonts w:ascii="Verdana" w:hAnsi="Verdana" w:cstheme="minorHAnsi"/>
              </w:rPr>
              <w:t xml:space="preserve"> Explain how the Buxton brand name lives on.</w:t>
            </w:r>
          </w:p>
          <w:p w:rsidR="00DE7390" w:rsidP="0096677D" w:rsidRDefault="00224B26" w14:paraId="6D940C4E" w14:textId="77777777">
            <w:pPr>
              <w:pStyle w:val="NoSpacing"/>
              <w:numPr>
                <w:ilvl w:val="0"/>
                <w:numId w:val="3"/>
              </w:numPr>
              <w:rPr>
                <w:rFonts w:ascii="Verdana" w:hAnsi="Verdana" w:cstheme="minorHAnsi"/>
              </w:rPr>
            </w:pPr>
            <w:hyperlink w:history="1" r:id="rId16">
              <w:r w:rsidRPr="00BD4DE2">
                <w:rPr>
                  <w:rStyle w:val="Hyperlink"/>
                  <w:rFonts w:ascii="Verdana" w:hAnsi="Verdana" w:cstheme="minorHAnsi"/>
                </w:rPr>
                <w:t>https://visitpeakdistrict.com/locations/buxton</w:t>
              </w:r>
            </w:hyperlink>
            <w:r w:rsidR="00271DB1">
              <w:rPr>
                <w:rFonts w:ascii="Verdana" w:hAnsi="Verdana" w:cstheme="minorHAnsi"/>
              </w:rPr>
              <w:t xml:space="preserve"> </w:t>
            </w:r>
          </w:p>
          <w:p w:rsidRPr="009C57E3" w:rsidR="00A22E0A" w:rsidP="0096677D" w:rsidRDefault="00A22E0A" w14:paraId="2BE69188" w14:textId="00AF23B7">
            <w:pPr>
              <w:pStyle w:val="NoSpacing"/>
              <w:numPr>
                <w:ilvl w:val="0"/>
                <w:numId w:val="3"/>
              </w:numPr>
              <w:rPr>
                <w:rFonts w:ascii="Verdana" w:hAnsi="Verdana" w:cstheme="minorHAnsi"/>
              </w:rPr>
            </w:pPr>
            <w:hyperlink w:history="1" r:id="rId17">
              <w:r w:rsidRPr="00BD4DE2">
                <w:rPr>
                  <w:rStyle w:val="Hyperlink"/>
                  <w:rFonts w:ascii="Verdana" w:hAnsi="Verdana" w:cstheme="minorHAnsi"/>
                </w:rPr>
                <w:t>https://www.buxtonwater.co.uk/faqs/product-information</w:t>
              </w:r>
            </w:hyperlink>
            <w:r>
              <w:rPr>
                <w:rFonts w:ascii="Verdana" w:hAnsi="Verdana" w:cstheme="minorHAnsi"/>
              </w:rPr>
              <w:t xml:space="preserve"> </w:t>
            </w:r>
          </w:p>
        </w:tc>
      </w:tr>
      <w:tr w:rsidRPr="009C57E3" w:rsidR="002E5788" w:rsidTr="4426D236" w14:paraId="56E6303D" w14:textId="77777777">
        <w:trPr>
          <w:trHeight w:val="454"/>
        </w:trPr>
        <w:tc>
          <w:tcPr>
            <w:tcW w:w="22545" w:type="dxa"/>
            <w:gridSpan w:val="10"/>
            <w:shd w:val="clear" w:color="auto" w:fill="2E74B5" w:themeFill="accent5" w:themeFillShade="BF"/>
            <w:tcMar/>
            <w:vAlign w:val="center"/>
          </w:tcPr>
          <w:p w:rsidRPr="009C57E3" w:rsidR="002E5788" w:rsidP="002E5788" w:rsidRDefault="002E5788" w14:paraId="4968DCAA" w14:textId="02EEF91D">
            <w:pPr>
              <w:jc w:val="center"/>
              <w:rPr>
                <w:rFonts w:ascii="Verdana" w:hAnsi="Verdana" w:cstheme="minorHAnsi"/>
                <w:b/>
                <w:u w:val="single"/>
              </w:rPr>
            </w:pPr>
            <w:r w:rsidRPr="009C57E3">
              <w:rPr>
                <w:rFonts w:ascii="Verdana" w:hAnsi="Verdana" w:cstheme="minorHAnsi"/>
                <w:b/>
                <w:color w:val="FFFFFF" w:themeColor="background1"/>
                <w:u w:val="single"/>
              </w:rPr>
              <w:t>Themes and links</w:t>
            </w:r>
          </w:p>
        </w:tc>
      </w:tr>
      <w:tr w:rsidRPr="009C57E3" w:rsidR="002E5788" w:rsidTr="4426D236" w14:paraId="775441FC" w14:textId="77777777">
        <w:trPr>
          <w:trHeight w:val="454"/>
        </w:trPr>
        <w:tc>
          <w:tcPr>
            <w:tcW w:w="2338" w:type="dxa"/>
            <w:shd w:val="clear" w:color="auto" w:fill="9CC2E5" w:themeFill="accent5" w:themeFillTint="99"/>
            <w:tcMar/>
            <w:vAlign w:val="center"/>
          </w:tcPr>
          <w:p w:rsidRPr="009C57E3" w:rsidR="002E5788" w:rsidP="002E5788" w:rsidRDefault="001B6181" w14:paraId="57D5683B" w14:textId="1D6A4190">
            <w:pPr>
              <w:jc w:val="center"/>
              <w:rPr>
                <w:rFonts w:ascii="Verdana" w:hAnsi="Verdana" w:cstheme="minorHAnsi"/>
                <w:b/>
              </w:rPr>
            </w:pPr>
            <w:r>
              <w:rPr>
                <w:rFonts w:ascii="Verdana" w:hAnsi="Verdana" w:cstheme="minorHAnsi"/>
                <w:b/>
              </w:rPr>
              <w:t>Geography</w:t>
            </w:r>
            <w:r w:rsidRPr="009C57E3" w:rsidR="002E5788">
              <w:rPr>
                <w:rFonts w:ascii="Verdana" w:hAnsi="Verdana" w:cstheme="minorHAnsi"/>
                <w:b/>
              </w:rPr>
              <w:t xml:space="preserve"> themes</w:t>
            </w:r>
          </w:p>
        </w:tc>
        <w:tc>
          <w:tcPr>
            <w:tcW w:w="8847" w:type="dxa"/>
            <w:gridSpan w:val="7"/>
            <w:shd w:val="clear" w:color="auto" w:fill="9CC2E5" w:themeFill="accent5" w:themeFillTint="99"/>
            <w:tcMar/>
            <w:vAlign w:val="center"/>
          </w:tcPr>
          <w:p w:rsidRPr="009C57E3" w:rsidR="002E5788" w:rsidP="002E5788" w:rsidRDefault="002E5788" w14:paraId="310C71A2" w14:textId="1ADE8EC8">
            <w:pPr>
              <w:jc w:val="center"/>
              <w:rPr>
                <w:rFonts w:ascii="Verdana" w:hAnsi="Verdana" w:cstheme="minorHAnsi"/>
                <w:b/>
              </w:rPr>
            </w:pPr>
            <w:r w:rsidRPr="009C57E3">
              <w:rPr>
                <w:rFonts w:ascii="Verdana" w:hAnsi="Verdana" w:cstheme="minorHAnsi"/>
                <w:b/>
              </w:rPr>
              <w:t>Where these are covered</w:t>
            </w:r>
            <w:r w:rsidRPr="009C57E3" w:rsidR="00296816">
              <w:rPr>
                <w:rFonts w:ascii="Verdana" w:hAnsi="Verdana" w:cstheme="minorHAnsi"/>
                <w:b/>
              </w:rPr>
              <w:t>:</w:t>
            </w:r>
          </w:p>
        </w:tc>
        <w:tc>
          <w:tcPr>
            <w:tcW w:w="11360" w:type="dxa"/>
            <w:gridSpan w:val="2"/>
            <w:shd w:val="clear" w:color="auto" w:fill="9CC2E5" w:themeFill="accent5" w:themeFillTint="99"/>
            <w:tcMar/>
            <w:vAlign w:val="center"/>
          </w:tcPr>
          <w:p w:rsidRPr="009C57E3" w:rsidR="002E5788" w:rsidP="002E5788" w:rsidRDefault="002E5788" w14:paraId="4570114B" w14:textId="44B95578">
            <w:pPr>
              <w:jc w:val="center"/>
              <w:rPr>
                <w:rFonts w:ascii="Verdana" w:hAnsi="Verdana" w:cstheme="minorHAnsi"/>
                <w:b/>
              </w:rPr>
            </w:pPr>
            <w:r w:rsidRPr="009C57E3">
              <w:rPr>
                <w:rFonts w:ascii="Verdana" w:hAnsi="Verdana" w:cstheme="minorHAnsi"/>
                <w:b/>
              </w:rPr>
              <w:t xml:space="preserve">Links across the </w:t>
            </w:r>
            <w:r w:rsidR="001B6181">
              <w:rPr>
                <w:rFonts w:ascii="Verdana" w:hAnsi="Verdana" w:cstheme="minorHAnsi"/>
                <w:b/>
              </w:rPr>
              <w:t>Geography</w:t>
            </w:r>
            <w:r w:rsidRPr="009C57E3">
              <w:rPr>
                <w:rFonts w:ascii="Verdana" w:hAnsi="Verdana" w:cstheme="minorHAnsi"/>
                <w:b/>
              </w:rPr>
              <w:t xml:space="preserve"> curriculum</w:t>
            </w:r>
          </w:p>
        </w:tc>
      </w:tr>
      <w:tr w:rsidRPr="009C57E3" w:rsidR="002E5788" w:rsidTr="4426D236" w14:paraId="419C1B9A" w14:textId="77777777">
        <w:trPr>
          <w:trHeight w:val="783"/>
        </w:trPr>
        <w:tc>
          <w:tcPr>
            <w:tcW w:w="2338" w:type="dxa"/>
            <w:shd w:val="clear" w:color="auto" w:fill="DEEAF6" w:themeFill="accent5" w:themeFillTint="33"/>
            <w:tcMar/>
            <w:vAlign w:val="center"/>
          </w:tcPr>
          <w:p w:rsidRPr="009C57E3" w:rsidR="002E5788" w:rsidP="002E5788" w:rsidRDefault="001B6181" w14:paraId="76745548" w14:textId="4C79AE62">
            <w:pPr>
              <w:jc w:val="center"/>
              <w:rPr>
                <w:rFonts w:ascii="Verdana" w:hAnsi="Verdana" w:cstheme="minorHAnsi"/>
                <w:b/>
                <w:sz w:val="22"/>
                <w:szCs w:val="18"/>
              </w:rPr>
            </w:pPr>
            <w:r>
              <w:rPr>
                <w:rFonts w:ascii="Verdana" w:hAnsi="Verdana" w:cstheme="minorHAnsi"/>
                <w:b/>
                <w:sz w:val="22"/>
                <w:szCs w:val="18"/>
              </w:rPr>
              <w:t>Space and scale</w:t>
            </w:r>
          </w:p>
        </w:tc>
        <w:tc>
          <w:tcPr>
            <w:tcW w:w="8847" w:type="dxa"/>
            <w:gridSpan w:val="7"/>
            <w:shd w:val="clear" w:color="auto" w:fill="DEEAF6" w:themeFill="accent5" w:themeFillTint="33"/>
            <w:tcMar/>
          </w:tcPr>
          <w:p w:rsidRPr="009C57E3" w:rsidR="002E5788" w:rsidP="009A6EF4" w:rsidRDefault="00232093" w14:paraId="67F8AB5B" w14:textId="70F08F47">
            <w:pPr>
              <w:pStyle w:val="ListParagraph"/>
              <w:numPr>
                <w:ilvl w:val="0"/>
                <w:numId w:val="19"/>
              </w:numPr>
              <w:rPr>
                <w:rFonts w:ascii="Verdana" w:hAnsi="Verdana" w:cstheme="minorHAnsi"/>
                <w:sz w:val="22"/>
                <w:szCs w:val="18"/>
              </w:rPr>
            </w:pPr>
            <w:r>
              <w:rPr>
                <w:rFonts w:ascii="Verdana" w:hAnsi="Verdana" w:cstheme="minorHAnsi"/>
                <w:sz w:val="22"/>
                <w:szCs w:val="18"/>
              </w:rPr>
              <w:t>Lesson 1</w:t>
            </w:r>
          </w:p>
        </w:tc>
        <w:tc>
          <w:tcPr>
            <w:tcW w:w="11360" w:type="dxa"/>
            <w:gridSpan w:val="2"/>
            <w:vMerge w:val="restart"/>
            <w:shd w:val="clear" w:color="auto" w:fill="DEEAF6" w:themeFill="accent5" w:themeFillTint="33"/>
            <w:tcMar/>
          </w:tcPr>
          <w:tbl>
            <w:tblPr>
              <w:tblStyle w:val="TableGrid"/>
              <w:tblW w:w="4648" w:type="dxa"/>
              <w:tblLayout w:type="fixed"/>
              <w:tblLook w:val="04A0" w:firstRow="1" w:lastRow="0" w:firstColumn="1" w:lastColumn="0" w:noHBand="0" w:noVBand="1"/>
            </w:tblPr>
            <w:tblGrid>
              <w:gridCol w:w="960"/>
              <w:gridCol w:w="3688"/>
            </w:tblGrid>
            <w:tr w:rsidRPr="009C57E3" w:rsidR="002E5788" w:rsidTr="4426D236" w14:paraId="1F02DE4A" w14:textId="77777777">
              <w:trPr>
                <w:trHeight w:val="454"/>
              </w:trPr>
              <w:tc>
                <w:tcPr>
                  <w:tcW w:w="960" w:type="dxa"/>
                  <w:tcMar/>
                  <w:vAlign w:val="center"/>
                </w:tcPr>
                <w:p w:rsidRPr="009C57E3" w:rsidR="002E5788" w:rsidP="005E4F7B" w:rsidRDefault="002E5788" w14:paraId="49D2BA2B" w14:textId="77777777">
                  <w:pPr>
                    <w:jc w:val="center"/>
                    <w:rPr>
                      <w:rFonts w:ascii="Verdana" w:hAnsi="Verdana" w:cstheme="minorHAnsi"/>
                      <w:b/>
                    </w:rPr>
                  </w:pPr>
                  <w:r w:rsidRPr="009C57E3">
                    <w:rPr>
                      <w:rFonts w:ascii="Verdana" w:hAnsi="Verdana" w:cstheme="minorHAnsi"/>
                      <w:b/>
                    </w:rPr>
                    <w:t>EYFS</w:t>
                  </w:r>
                </w:p>
              </w:tc>
              <w:tc>
                <w:tcPr>
                  <w:tcW w:w="3688" w:type="dxa"/>
                  <w:tcMar/>
                  <w:vAlign w:val="center"/>
                </w:tcPr>
                <w:p w:rsidRPr="009C57E3" w:rsidR="002E5788" w:rsidP="009A6EF4" w:rsidRDefault="002E5788" w14:paraId="343CE3FB" w14:textId="77777777">
                  <w:pPr>
                    <w:rPr>
                      <w:rFonts w:ascii="Verdana" w:hAnsi="Verdana" w:cstheme="minorHAnsi"/>
                      <w:sz w:val="22"/>
                    </w:rPr>
                  </w:pPr>
                </w:p>
              </w:tc>
            </w:tr>
            <w:tr w:rsidRPr="009C57E3" w:rsidR="002E5788" w:rsidTr="4426D236" w14:paraId="7D88C722" w14:textId="77777777">
              <w:trPr>
                <w:trHeight w:val="454"/>
              </w:trPr>
              <w:tc>
                <w:tcPr>
                  <w:tcW w:w="960" w:type="dxa"/>
                  <w:tcMar/>
                  <w:vAlign w:val="center"/>
                </w:tcPr>
                <w:p w:rsidRPr="009C57E3" w:rsidR="002E5788" w:rsidP="005E4F7B" w:rsidRDefault="00232093" w14:paraId="4C168902" w14:textId="60A6CAB2">
                  <w:pPr>
                    <w:jc w:val="center"/>
                    <w:rPr>
                      <w:rFonts w:ascii="Verdana" w:hAnsi="Verdana" w:cstheme="minorHAnsi"/>
                      <w:b/>
                    </w:rPr>
                  </w:pPr>
                  <w:r>
                    <w:rPr>
                      <w:rFonts w:ascii="Verdana" w:hAnsi="Verdana" w:cstheme="minorHAnsi"/>
                      <w:b/>
                    </w:rPr>
                    <w:t>1</w:t>
                  </w:r>
                </w:p>
              </w:tc>
              <w:tc>
                <w:tcPr>
                  <w:tcW w:w="3688" w:type="dxa"/>
                  <w:tcMar/>
                  <w:vAlign w:val="center"/>
                </w:tcPr>
                <w:p w:rsidRPr="009C57E3" w:rsidR="002E5788" w:rsidP="009A6EF4" w:rsidRDefault="002E5788" w14:paraId="1793008C" w14:textId="03D30E6D">
                  <w:pPr>
                    <w:rPr>
                      <w:rFonts w:ascii="Verdana" w:hAnsi="Verdana" w:cstheme="minorHAnsi"/>
                      <w:sz w:val="22"/>
                    </w:rPr>
                  </w:pPr>
                </w:p>
              </w:tc>
            </w:tr>
            <w:tr w:rsidRPr="009C57E3" w:rsidR="002E5788" w:rsidTr="4426D236" w14:paraId="0E9C6646" w14:textId="77777777">
              <w:trPr>
                <w:trHeight w:val="454"/>
              </w:trPr>
              <w:tc>
                <w:tcPr>
                  <w:tcW w:w="960" w:type="dxa"/>
                  <w:tcMar/>
                  <w:vAlign w:val="center"/>
                </w:tcPr>
                <w:p w:rsidRPr="009C57E3" w:rsidR="002E5788" w:rsidP="005E4F7B" w:rsidRDefault="00232093" w14:paraId="034C601C" w14:textId="13DDBE5F">
                  <w:pPr>
                    <w:jc w:val="center"/>
                    <w:rPr>
                      <w:rFonts w:ascii="Verdana" w:hAnsi="Verdana" w:cstheme="minorHAnsi"/>
                      <w:b/>
                    </w:rPr>
                  </w:pPr>
                  <w:r>
                    <w:rPr>
                      <w:rFonts w:ascii="Verdana" w:hAnsi="Verdana" w:cstheme="minorHAnsi"/>
                      <w:b/>
                    </w:rPr>
                    <w:t>2</w:t>
                  </w:r>
                </w:p>
              </w:tc>
              <w:tc>
                <w:tcPr>
                  <w:tcW w:w="3688" w:type="dxa"/>
                  <w:tcMar/>
                  <w:vAlign w:val="center"/>
                </w:tcPr>
                <w:p w:rsidRPr="009C57E3" w:rsidR="002E5788" w:rsidP="009A6EF4" w:rsidRDefault="00232093" w14:paraId="240FD649" w14:textId="2A03054B">
                  <w:pPr>
                    <w:rPr>
                      <w:rFonts w:ascii="Verdana" w:hAnsi="Verdana" w:cstheme="minorHAnsi"/>
                      <w:sz w:val="22"/>
                    </w:rPr>
                  </w:pPr>
                  <w:r>
                    <w:rPr>
                      <w:rFonts w:ascii="Verdana" w:hAnsi="Verdana" w:cstheme="minorHAnsi"/>
                      <w:sz w:val="22"/>
                    </w:rPr>
                    <w:t>Villages, towns and cities</w:t>
                  </w:r>
                </w:p>
              </w:tc>
            </w:tr>
            <w:tr w:rsidRPr="009C57E3" w:rsidR="002E5788" w:rsidTr="4426D236" w14:paraId="7F663591" w14:textId="77777777">
              <w:trPr>
                <w:trHeight w:val="454"/>
              </w:trPr>
              <w:tc>
                <w:tcPr>
                  <w:tcW w:w="960" w:type="dxa"/>
                  <w:tcMar/>
                  <w:vAlign w:val="center"/>
                </w:tcPr>
                <w:p w:rsidRPr="009C57E3" w:rsidR="002E5788" w:rsidP="005E4F7B" w:rsidRDefault="007E6C1A" w14:paraId="210C34F1" w14:textId="0BFF5A5A">
                  <w:pPr>
                    <w:jc w:val="center"/>
                    <w:rPr>
                      <w:rFonts w:ascii="Verdana" w:hAnsi="Verdana" w:cstheme="minorHAnsi"/>
                      <w:b/>
                    </w:rPr>
                  </w:pPr>
                  <w:r>
                    <w:rPr>
                      <w:rFonts w:ascii="Verdana" w:hAnsi="Verdana" w:cstheme="minorHAnsi"/>
                      <w:b/>
                    </w:rPr>
                    <w:t>4</w:t>
                  </w:r>
                </w:p>
              </w:tc>
              <w:tc>
                <w:tcPr>
                  <w:tcW w:w="3688" w:type="dxa"/>
                  <w:tcMar/>
                  <w:vAlign w:val="center"/>
                </w:tcPr>
                <w:p w:rsidRPr="009C57E3" w:rsidR="002E5788" w:rsidP="009A6EF4" w:rsidRDefault="00232093" w14:paraId="6C57CD27" w14:textId="2C05B8EA">
                  <w:pPr>
                    <w:rPr>
                      <w:rFonts w:ascii="Verdana" w:hAnsi="Verdana" w:cstheme="minorHAnsi"/>
                      <w:sz w:val="22"/>
                    </w:rPr>
                  </w:pPr>
                  <w:r>
                    <w:rPr>
                      <w:rFonts w:ascii="Verdana" w:hAnsi="Verdana" w:cstheme="minorHAnsi"/>
                      <w:sz w:val="22"/>
                    </w:rPr>
                    <w:t>The Water Cycle</w:t>
                  </w:r>
                </w:p>
              </w:tc>
            </w:tr>
            <w:tr w:rsidRPr="009C57E3" w:rsidR="002E5788" w:rsidTr="4426D236" w14:paraId="0076AF1B" w14:textId="77777777">
              <w:trPr>
                <w:trHeight w:val="454"/>
              </w:trPr>
              <w:tc>
                <w:tcPr>
                  <w:tcW w:w="960" w:type="dxa"/>
                  <w:tcMar/>
                  <w:vAlign w:val="center"/>
                </w:tcPr>
                <w:p w:rsidRPr="009C57E3" w:rsidR="002E5788" w:rsidP="005E4F7B" w:rsidRDefault="007E6C1A" w14:paraId="0F220B2B" w14:textId="32DA31D9">
                  <w:pPr>
                    <w:jc w:val="center"/>
                    <w:rPr>
                      <w:rFonts w:ascii="Verdana" w:hAnsi="Verdana" w:cstheme="minorHAnsi"/>
                      <w:b/>
                    </w:rPr>
                  </w:pPr>
                  <w:r>
                    <w:rPr>
                      <w:rFonts w:ascii="Verdana" w:hAnsi="Verdana" w:cstheme="minorHAnsi"/>
                      <w:b/>
                    </w:rPr>
                    <w:lastRenderedPageBreak/>
                    <w:t>5</w:t>
                  </w:r>
                </w:p>
              </w:tc>
              <w:tc>
                <w:tcPr>
                  <w:tcW w:w="3688" w:type="dxa"/>
                  <w:tcMar/>
                  <w:vAlign w:val="center"/>
                </w:tcPr>
                <w:p w:rsidRPr="009C57E3" w:rsidR="002E5788" w:rsidP="009A6EF4" w:rsidRDefault="002E5788" w14:paraId="28131E1B" w14:textId="77777777">
                  <w:pPr>
                    <w:rPr>
                      <w:rFonts w:ascii="Verdana" w:hAnsi="Verdana" w:cstheme="minorHAnsi"/>
                      <w:sz w:val="22"/>
                    </w:rPr>
                  </w:pPr>
                </w:p>
              </w:tc>
            </w:tr>
            <w:tr w:rsidRPr="009C57E3" w:rsidR="002E5788" w:rsidTr="4426D236" w14:paraId="60D7940D" w14:textId="77777777">
              <w:trPr>
                <w:trHeight w:val="454"/>
              </w:trPr>
              <w:tc>
                <w:tcPr>
                  <w:tcW w:w="960" w:type="dxa"/>
                  <w:tcMar/>
                  <w:vAlign w:val="center"/>
                </w:tcPr>
                <w:p w:rsidRPr="009C57E3" w:rsidR="002E5788" w:rsidP="005E4F7B" w:rsidRDefault="007E6C1A" w14:paraId="6428423F" w14:textId="45C61D2E">
                  <w:pPr>
                    <w:jc w:val="center"/>
                    <w:rPr>
                      <w:rFonts w:ascii="Verdana" w:hAnsi="Verdana" w:cstheme="minorHAnsi"/>
                      <w:b/>
                    </w:rPr>
                  </w:pPr>
                  <w:r>
                    <w:rPr>
                      <w:rFonts w:ascii="Verdana" w:hAnsi="Verdana" w:cstheme="minorHAnsi"/>
                      <w:b/>
                    </w:rPr>
                    <w:t>6</w:t>
                  </w:r>
                </w:p>
              </w:tc>
              <w:tc>
                <w:tcPr>
                  <w:tcW w:w="3688" w:type="dxa"/>
                  <w:tcMar/>
                  <w:vAlign w:val="center"/>
                </w:tcPr>
                <w:p w:rsidRPr="009C57E3" w:rsidR="002E5788" w:rsidP="009A6EF4" w:rsidRDefault="00232093" w14:paraId="778267DD" w14:textId="461CB10B">
                  <w:pPr>
                    <w:rPr>
                      <w:rFonts w:ascii="Verdana" w:hAnsi="Verdana" w:cstheme="minorHAnsi"/>
                      <w:sz w:val="22"/>
                    </w:rPr>
                  </w:pPr>
                  <w:r>
                    <w:rPr>
                      <w:rFonts w:ascii="Verdana" w:hAnsi="Verdana" w:cstheme="minorHAnsi"/>
                      <w:sz w:val="22"/>
                    </w:rPr>
                    <w:t>Natural Resources and Trade</w:t>
                  </w:r>
                </w:p>
              </w:tc>
            </w:tr>
          </w:tbl>
          <w:p w:rsidRPr="009C57E3" w:rsidR="002E5788" w:rsidP="002E5788" w:rsidRDefault="002E5788" w14:paraId="49579FD9" w14:textId="77777777">
            <w:pPr>
              <w:pStyle w:val="ListParagraph"/>
              <w:ind w:left="0"/>
              <w:rPr>
                <w:rFonts w:ascii="Verdana" w:hAnsi="Verdana" w:cstheme="minorHAnsi"/>
                <w:sz w:val="22"/>
              </w:rPr>
            </w:pPr>
          </w:p>
        </w:tc>
      </w:tr>
      <w:tr w:rsidRPr="009C57E3" w:rsidR="002E5788" w:rsidTr="4426D236" w14:paraId="14F3DB3C" w14:textId="77777777">
        <w:trPr>
          <w:trHeight w:val="784"/>
        </w:trPr>
        <w:tc>
          <w:tcPr>
            <w:tcW w:w="2338" w:type="dxa"/>
            <w:shd w:val="clear" w:color="auto" w:fill="DEEAF6" w:themeFill="accent5" w:themeFillTint="33"/>
            <w:tcMar/>
            <w:vAlign w:val="center"/>
          </w:tcPr>
          <w:p w:rsidRPr="009C57E3" w:rsidR="002E5788" w:rsidP="002E5788" w:rsidRDefault="001B6181" w14:paraId="1CDBBFA2" w14:textId="141160F8">
            <w:pPr>
              <w:jc w:val="center"/>
              <w:rPr>
                <w:rFonts w:ascii="Verdana" w:hAnsi="Verdana" w:cstheme="minorHAnsi"/>
                <w:b/>
                <w:sz w:val="22"/>
                <w:szCs w:val="18"/>
              </w:rPr>
            </w:pPr>
            <w:r>
              <w:rPr>
                <w:rFonts w:ascii="Verdana" w:hAnsi="Verdana" w:cstheme="minorHAnsi"/>
                <w:b/>
                <w:sz w:val="22"/>
                <w:szCs w:val="18"/>
              </w:rPr>
              <w:t>Interdependence</w:t>
            </w:r>
          </w:p>
        </w:tc>
        <w:tc>
          <w:tcPr>
            <w:tcW w:w="8847" w:type="dxa"/>
            <w:gridSpan w:val="7"/>
            <w:shd w:val="clear" w:color="auto" w:fill="DEEAF6" w:themeFill="accent5" w:themeFillTint="33"/>
            <w:tcMar/>
          </w:tcPr>
          <w:p w:rsidRPr="009C57E3" w:rsidR="002E5788" w:rsidP="4426D236" w:rsidRDefault="00232093" w14:paraId="355377C7" w14:textId="0363CCFD">
            <w:pPr>
              <w:pStyle w:val="ListParagraph"/>
              <w:numPr>
                <w:ilvl w:val="0"/>
                <w:numId w:val="19"/>
              </w:numPr>
              <w:rPr>
                <w:rFonts w:ascii="Verdana" w:hAnsi="Verdana" w:cs="Calibri" w:cstheme="minorAscii"/>
                <w:sz w:val="22"/>
                <w:szCs w:val="22"/>
              </w:rPr>
            </w:pPr>
            <w:r w:rsidRPr="4426D236" w:rsidR="00232093">
              <w:rPr>
                <w:rFonts w:ascii="Verdana" w:hAnsi="Verdana" w:cs="Calibri" w:cstheme="minorAscii"/>
                <w:sz w:val="22"/>
                <w:szCs w:val="22"/>
              </w:rPr>
              <w:t>Lesson</w:t>
            </w:r>
            <w:r w:rsidRPr="4426D236" w:rsidR="23CBCB2B">
              <w:rPr>
                <w:rFonts w:ascii="Verdana" w:hAnsi="Verdana" w:cs="Calibri" w:cstheme="minorAscii"/>
                <w:sz w:val="22"/>
                <w:szCs w:val="22"/>
              </w:rPr>
              <w:t>s</w:t>
            </w:r>
            <w:r w:rsidRPr="4426D236" w:rsidR="00232093">
              <w:rPr>
                <w:rFonts w:ascii="Verdana" w:hAnsi="Verdana" w:cs="Calibri" w:cstheme="minorAscii"/>
                <w:sz w:val="22"/>
                <w:szCs w:val="22"/>
              </w:rPr>
              <w:t xml:space="preserve"> 1, 4 and 6</w:t>
            </w:r>
          </w:p>
        </w:tc>
        <w:tc>
          <w:tcPr>
            <w:tcW w:w="11360" w:type="dxa"/>
            <w:gridSpan w:val="2"/>
            <w:vMerge/>
            <w:tcMar/>
            <w:vAlign w:val="center"/>
          </w:tcPr>
          <w:p w:rsidRPr="009C57E3" w:rsidR="002E5788" w:rsidP="002E5788" w:rsidRDefault="002E5788" w14:paraId="5E26E389" w14:textId="77777777">
            <w:pPr>
              <w:pStyle w:val="ListParagraph"/>
              <w:numPr>
                <w:ilvl w:val="0"/>
                <w:numId w:val="6"/>
              </w:numPr>
              <w:rPr>
                <w:rFonts w:ascii="Verdana" w:hAnsi="Verdana" w:cstheme="minorHAnsi"/>
                <w:sz w:val="22"/>
              </w:rPr>
            </w:pPr>
          </w:p>
        </w:tc>
      </w:tr>
      <w:tr w:rsidRPr="009C57E3" w:rsidR="002E5788" w:rsidTr="4426D236" w14:paraId="410C5BF9" w14:textId="77777777">
        <w:trPr>
          <w:trHeight w:val="783"/>
        </w:trPr>
        <w:tc>
          <w:tcPr>
            <w:tcW w:w="2338" w:type="dxa"/>
            <w:shd w:val="clear" w:color="auto" w:fill="DEEAF6" w:themeFill="accent5" w:themeFillTint="33"/>
            <w:tcMar/>
            <w:vAlign w:val="center"/>
          </w:tcPr>
          <w:p w:rsidRPr="009C57E3" w:rsidR="002E5788" w:rsidP="002E5788" w:rsidRDefault="001B6181" w14:paraId="6A2E45D1" w14:textId="2E1BD436">
            <w:pPr>
              <w:jc w:val="center"/>
              <w:rPr>
                <w:rFonts w:ascii="Verdana" w:hAnsi="Verdana" w:cstheme="minorHAnsi"/>
                <w:b/>
                <w:sz w:val="22"/>
                <w:szCs w:val="18"/>
              </w:rPr>
            </w:pPr>
            <w:r>
              <w:rPr>
                <w:rFonts w:ascii="Verdana" w:hAnsi="Verdana" w:cstheme="minorHAnsi"/>
                <w:b/>
                <w:sz w:val="22"/>
                <w:szCs w:val="18"/>
              </w:rPr>
              <w:t>Environment and sustainability</w:t>
            </w:r>
          </w:p>
        </w:tc>
        <w:tc>
          <w:tcPr>
            <w:tcW w:w="8847" w:type="dxa"/>
            <w:gridSpan w:val="7"/>
            <w:shd w:val="clear" w:color="auto" w:fill="DEEAF6" w:themeFill="accent5" w:themeFillTint="33"/>
            <w:tcMar/>
          </w:tcPr>
          <w:p w:rsidRPr="009C57E3" w:rsidR="002E5788" w:rsidP="009A6EF4" w:rsidRDefault="00417160" w14:paraId="0C394589" w14:textId="20DE31B9">
            <w:pPr>
              <w:pStyle w:val="ListParagraph"/>
              <w:numPr>
                <w:ilvl w:val="0"/>
                <w:numId w:val="19"/>
              </w:numPr>
              <w:rPr>
                <w:rFonts w:ascii="Verdana" w:hAnsi="Verdana" w:cstheme="minorHAnsi"/>
                <w:sz w:val="22"/>
                <w:szCs w:val="18"/>
              </w:rPr>
            </w:pPr>
            <w:r>
              <w:rPr>
                <w:rFonts w:ascii="Verdana" w:hAnsi="Verdana" w:cstheme="minorHAnsi"/>
                <w:sz w:val="22"/>
                <w:szCs w:val="18"/>
              </w:rPr>
              <w:t>Lessons 1, 2 and 6</w:t>
            </w:r>
          </w:p>
        </w:tc>
        <w:tc>
          <w:tcPr>
            <w:tcW w:w="11360" w:type="dxa"/>
            <w:gridSpan w:val="2"/>
            <w:vMerge/>
            <w:tcMar/>
            <w:vAlign w:val="center"/>
          </w:tcPr>
          <w:p w:rsidRPr="009C57E3" w:rsidR="002E5788" w:rsidP="002E5788" w:rsidRDefault="002E5788" w14:paraId="0C2D4DBF" w14:textId="77777777">
            <w:pPr>
              <w:pStyle w:val="ListParagraph"/>
              <w:numPr>
                <w:ilvl w:val="0"/>
                <w:numId w:val="6"/>
              </w:numPr>
              <w:rPr>
                <w:rFonts w:ascii="Verdana" w:hAnsi="Verdana" w:cstheme="minorHAnsi"/>
                <w:sz w:val="22"/>
              </w:rPr>
            </w:pPr>
          </w:p>
        </w:tc>
      </w:tr>
      <w:tr w:rsidRPr="009C57E3" w:rsidR="002E5788" w:rsidTr="4426D236" w14:paraId="67E86209" w14:textId="77777777">
        <w:trPr>
          <w:trHeight w:val="784"/>
        </w:trPr>
        <w:tc>
          <w:tcPr>
            <w:tcW w:w="2338" w:type="dxa"/>
            <w:shd w:val="clear" w:color="auto" w:fill="DEEAF6" w:themeFill="accent5" w:themeFillTint="33"/>
            <w:tcMar/>
            <w:vAlign w:val="center"/>
          </w:tcPr>
          <w:p w:rsidRPr="009C57E3" w:rsidR="002E5788" w:rsidP="002E5788" w:rsidRDefault="001B6181" w14:paraId="12313328" w14:textId="6A7221C2">
            <w:pPr>
              <w:jc w:val="center"/>
              <w:rPr>
                <w:rFonts w:ascii="Verdana" w:hAnsi="Verdana" w:cstheme="minorHAnsi"/>
                <w:b/>
                <w:sz w:val="22"/>
                <w:szCs w:val="22"/>
              </w:rPr>
            </w:pPr>
            <w:r>
              <w:rPr>
                <w:rFonts w:ascii="Verdana" w:hAnsi="Verdana" w:cstheme="minorHAnsi"/>
                <w:b/>
                <w:sz w:val="22"/>
                <w:szCs w:val="22"/>
              </w:rPr>
              <w:lastRenderedPageBreak/>
              <w:t>Cultural understanding and diversity</w:t>
            </w:r>
          </w:p>
        </w:tc>
        <w:tc>
          <w:tcPr>
            <w:tcW w:w="8847" w:type="dxa"/>
            <w:gridSpan w:val="7"/>
            <w:shd w:val="clear" w:color="auto" w:fill="DEEAF6" w:themeFill="accent5" w:themeFillTint="33"/>
            <w:tcMar/>
          </w:tcPr>
          <w:p w:rsidRPr="009C57E3" w:rsidR="00166F7B" w:rsidP="009A6EF4" w:rsidRDefault="00417160" w14:paraId="61190975" w14:textId="5373E9D3">
            <w:pPr>
              <w:pStyle w:val="ListParagraph"/>
              <w:numPr>
                <w:ilvl w:val="0"/>
                <w:numId w:val="19"/>
              </w:numPr>
              <w:rPr>
                <w:rFonts w:ascii="Verdana" w:hAnsi="Verdana" w:cstheme="minorHAnsi"/>
                <w:sz w:val="22"/>
                <w:szCs w:val="22"/>
              </w:rPr>
            </w:pPr>
            <w:r>
              <w:rPr>
                <w:rFonts w:ascii="Verdana" w:hAnsi="Verdana" w:cstheme="minorHAnsi"/>
                <w:sz w:val="22"/>
                <w:szCs w:val="22"/>
              </w:rPr>
              <w:t>Lessons 4, 5 and 6</w:t>
            </w:r>
          </w:p>
        </w:tc>
        <w:tc>
          <w:tcPr>
            <w:tcW w:w="11360" w:type="dxa"/>
            <w:gridSpan w:val="2"/>
            <w:vMerge/>
            <w:tcMar/>
            <w:vAlign w:val="center"/>
          </w:tcPr>
          <w:p w:rsidRPr="009C57E3" w:rsidR="002E5788" w:rsidP="002E5788" w:rsidRDefault="002E5788" w14:paraId="188CAD7D" w14:textId="77777777">
            <w:pPr>
              <w:pStyle w:val="ListParagraph"/>
              <w:numPr>
                <w:ilvl w:val="0"/>
                <w:numId w:val="6"/>
              </w:numPr>
              <w:rPr>
                <w:rFonts w:ascii="Verdana" w:hAnsi="Verdana" w:cstheme="minorHAnsi"/>
                <w:sz w:val="22"/>
                <w:szCs w:val="22"/>
              </w:rPr>
            </w:pPr>
          </w:p>
        </w:tc>
      </w:tr>
    </w:tbl>
    <w:p w:rsidRPr="009C57E3" w:rsidR="00812345" w:rsidP="00812345" w:rsidRDefault="00812345" w14:paraId="5905D400" w14:textId="77777777">
      <w:pPr>
        <w:rPr>
          <w:rFonts w:ascii="Verdana" w:hAnsi="Verdana"/>
          <w:sz w:val="32"/>
          <w:szCs w:val="28"/>
          <w:u w:val="single"/>
        </w:rPr>
      </w:pPr>
    </w:p>
    <w:sectPr w:rsidRPr="009C57E3" w:rsidR="00812345" w:rsidSect="002F5E65">
      <w:headerReference w:type="default" r:id="rId18"/>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5E65" w:rsidP="006312C2" w:rsidRDefault="002F5E65" w14:paraId="101316A0" w14:textId="77777777">
      <w:r>
        <w:separator/>
      </w:r>
    </w:p>
  </w:endnote>
  <w:endnote w:type="continuationSeparator" w:id="0">
    <w:p w:rsidR="002F5E65" w:rsidP="006312C2" w:rsidRDefault="002F5E65" w14:paraId="0CC5FD6F" w14:textId="77777777">
      <w:r>
        <w:continuationSeparator/>
      </w:r>
    </w:p>
  </w:endnote>
  <w:endnote w:type="continuationNotice" w:id="1">
    <w:p w:rsidR="002F5E65" w:rsidRDefault="002F5E65" w14:paraId="4834D30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5E65" w:rsidP="006312C2" w:rsidRDefault="002F5E65" w14:paraId="07CD3FC3" w14:textId="77777777">
      <w:r>
        <w:separator/>
      </w:r>
    </w:p>
  </w:footnote>
  <w:footnote w:type="continuationSeparator" w:id="0">
    <w:p w:rsidR="002F5E65" w:rsidP="006312C2" w:rsidRDefault="002F5E65" w14:paraId="5981198E" w14:textId="77777777">
      <w:r>
        <w:continuationSeparator/>
      </w:r>
    </w:p>
  </w:footnote>
  <w:footnote w:type="continuationNotice" w:id="1">
    <w:p w:rsidR="002F5E65" w:rsidRDefault="002F5E65" w14:paraId="470C44C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312C2" w:rsidRDefault="006312C2" w14:paraId="2D38C9AF" w14:textId="512BBF5F">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rsidR="006312C2" w:rsidRDefault="006312C2" w14:paraId="68D56C8B" w14:textId="058EC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ECC2129"/>
    <w:multiLevelType w:val="hybridMultilevel"/>
    <w:tmpl w:val="A692C6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06685F"/>
    <w:multiLevelType w:val="hybridMultilevel"/>
    <w:tmpl w:val="BDA6F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DB479D"/>
    <w:multiLevelType w:val="hybridMultilevel"/>
    <w:tmpl w:val="29B8C7CE"/>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49E474F"/>
    <w:multiLevelType w:val="hybridMultilevel"/>
    <w:tmpl w:val="2410D0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6" w15:restartNumberingAfterBreak="0">
    <w:nsid w:val="40D31EC5"/>
    <w:multiLevelType w:val="hybridMultilevel"/>
    <w:tmpl w:val="4992CED8"/>
    <w:lvl w:ilvl="0" w:tplc="BFC0B428">
      <w:start w:val="1"/>
      <w:numFmt w:val="bullet"/>
      <w:lvlText w:val=""/>
      <w:lvlJc w:val="left"/>
      <w:pPr>
        <w:ind w:left="360" w:hanging="360"/>
      </w:pPr>
      <w:rPr>
        <w:rFonts w:hint="default" w:ascii="Symbol" w:hAnsi="Symbol"/>
      </w:rPr>
    </w:lvl>
    <w:lvl w:ilvl="1" w:tplc="0554E2A4">
      <w:start w:val="1"/>
      <w:numFmt w:val="bullet"/>
      <w:lvlText w:val="o"/>
      <w:lvlJc w:val="left"/>
      <w:pPr>
        <w:ind w:left="1080" w:hanging="360"/>
      </w:pPr>
      <w:rPr>
        <w:rFonts w:hint="default" w:ascii="Courier New" w:hAnsi="Courier New"/>
      </w:rPr>
    </w:lvl>
    <w:lvl w:ilvl="2" w:tplc="466E611A">
      <w:start w:val="1"/>
      <w:numFmt w:val="bullet"/>
      <w:lvlText w:val=""/>
      <w:lvlJc w:val="left"/>
      <w:pPr>
        <w:ind w:left="1800" w:hanging="360"/>
      </w:pPr>
      <w:rPr>
        <w:rFonts w:hint="default" w:ascii="Wingdings" w:hAnsi="Wingdings"/>
      </w:rPr>
    </w:lvl>
    <w:lvl w:ilvl="3" w:tplc="77E881D0">
      <w:start w:val="1"/>
      <w:numFmt w:val="bullet"/>
      <w:lvlText w:val=""/>
      <w:lvlJc w:val="left"/>
      <w:pPr>
        <w:ind w:left="2520" w:hanging="360"/>
      </w:pPr>
      <w:rPr>
        <w:rFonts w:hint="default" w:ascii="Symbol" w:hAnsi="Symbol"/>
      </w:rPr>
    </w:lvl>
    <w:lvl w:ilvl="4" w:tplc="A802041A">
      <w:start w:val="1"/>
      <w:numFmt w:val="bullet"/>
      <w:lvlText w:val="o"/>
      <w:lvlJc w:val="left"/>
      <w:pPr>
        <w:ind w:left="3240" w:hanging="360"/>
      </w:pPr>
      <w:rPr>
        <w:rFonts w:hint="default" w:ascii="Courier New" w:hAnsi="Courier New"/>
      </w:rPr>
    </w:lvl>
    <w:lvl w:ilvl="5" w:tplc="D79274AC">
      <w:start w:val="1"/>
      <w:numFmt w:val="bullet"/>
      <w:lvlText w:val=""/>
      <w:lvlJc w:val="left"/>
      <w:pPr>
        <w:ind w:left="3960" w:hanging="360"/>
      </w:pPr>
      <w:rPr>
        <w:rFonts w:hint="default" w:ascii="Wingdings" w:hAnsi="Wingdings"/>
      </w:rPr>
    </w:lvl>
    <w:lvl w:ilvl="6" w:tplc="8392065A">
      <w:start w:val="1"/>
      <w:numFmt w:val="bullet"/>
      <w:lvlText w:val=""/>
      <w:lvlJc w:val="left"/>
      <w:pPr>
        <w:ind w:left="4680" w:hanging="360"/>
      </w:pPr>
      <w:rPr>
        <w:rFonts w:hint="default" w:ascii="Symbol" w:hAnsi="Symbol"/>
      </w:rPr>
    </w:lvl>
    <w:lvl w:ilvl="7" w:tplc="1BB40DCE">
      <w:start w:val="1"/>
      <w:numFmt w:val="bullet"/>
      <w:lvlText w:val="o"/>
      <w:lvlJc w:val="left"/>
      <w:pPr>
        <w:ind w:left="5400" w:hanging="360"/>
      </w:pPr>
      <w:rPr>
        <w:rFonts w:hint="default" w:ascii="Courier New" w:hAnsi="Courier New"/>
      </w:rPr>
    </w:lvl>
    <w:lvl w:ilvl="8" w:tplc="F5569FDE">
      <w:start w:val="1"/>
      <w:numFmt w:val="bullet"/>
      <w:lvlText w:val=""/>
      <w:lvlJc w:val="left"/>
      <w:pPr>
        <w:ind w:left="6120" w:hanging="360"/>
      </w:pPr>
      <w:rPr>
        <w:rFonts w:hint="default" w:ascii="Wingdings" w:hAnsi="Wingdings"/>
      </w:rPr>
    </w:lvl>
  </w:abstractNum>
  <w:abstractNum w:abstractNumId="7" w15:restartNumberingAfterBreak="0">
    <w:nsid w:val="462F4104"/>
    <w:multiLevelType w:val="hybridMultilevel"/>
    <w:tmpl w:val="11E855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D77F8A"/>
    <w:multiLevelType w:val="hybridMultilevel"/>
    <w:tmpl w:val="67FCCF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6853EE"/>
    <w:multiLevelType w:val="hybridMultilevel"/>
    <w:tmpl w:val="2E829A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CA2495C"/>
    <w:multiLevelType w:val="hybridMultilevel"/>
    <w:tmpl w:val="33C67B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72450A31"/>
    <w:multiLevelType w:val="hybridMultilevel"/>
    <w:tmpl w:val="ED160B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07359E"/>
    <w:multiLevelType w:val="hybridMultilevel"/>
    <w:tmpl w:val="65889E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65A312D"/>
    <w:multiLevelType w:val="hybridMultilevel"/>
    <w:tmpl w:val="8D1AC78C"/>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19"/>
  </w:num>
  <w:num w:numId="2" w16cid:durableId="88158000">
    <w:abstractNumId w:val="5"/>
  </w:num>
  <w:num w:numId="3" w16cid:durableId="204342426">
    <w:abstractNumId w:val="18"/>
  </w:num>
  <w:num w:numId="4" w16cid:durableId="1186598762">
    <w:abstractNumId w:val="12"/>
  </w:num>
  <w:num w:numId="5" w16cid:durableId="1817139107">
    <w:abstractNumId w:val="10"/>
  </w:num>
  <w:num w:numId="6" w16cid:durableId="62533727">
    <w:abstractNumId w:val="21"/>
  </w:num>
  <w:num w:numId="7" w16cid:durableId="86732394">
    <w:abstractNumId w:val="7"/>
  </w:num>
  <w:num w:numId="8" w16cid:durableId="1456874659">
    <w:abstractNumId w:val="4"/>
  </w:num>
  <w:num w:numId="9" w16cid:durableId="1548029895">
    <w:abstractNumId w:val="6"/>
  </w:num>
  <w:num w:numId="10" w16cid:durableId="1426463644">
    <w:abstractNumId w:val="17"/>
  </w:num>
  <w:num w:numId="11" w16cid:durableId="464547468">
    <w:abstractNumId w:val="16"/>
  </w:num>
  <w:num w:numId="12" w16cid:durableId="1026828645">
    <w:abstractNumId w:val="14"/>
  </w:num>
  <w:num w:numId="13" w16cid:durableId="329990707">
    <w:abstractNumId w:val="11"/>
  </w:num>
  <w:num w:numId="14" w16cid:durableId="43794501">
    <w:abstractNumId w:val="2"/>
  </w:num>
  <w:num w:numId="15" w16cid:durableId="53506491">
    <w:abstractNumId w:val="20"/>
  </w:num>
  <w:num w:numId="16" w16cid:durableId="648751892">
    <w:abstractNumId w:val="15"/>
  </w:num>
  <w:num w:numId="17" w16cid:durableId="968784275">
    <w:abstractNumId w:val="0"/>
  </w:num>
  <w:num w:numId="18" w16cid:durableId="1985160547">
    <w:abstractNumId w:val="9"/>
  </w:num>
  <w:num w:numId="19" w16cid:durableId="1574663116">
    <w:abstractNumId w:val="3"/>
  </w:num>
  <w:num w:numId="20" w16cid:durableId="550850431">
    <w:abstractNumId w:val="22"/>
  </w:num>
  <w:num w:numId="21" w16cid:durableId="2015181197">
    <w:abstractNumId w:val="8"/>
  </w:num>
  <w:num w:numId="22" w16cid:durableId="154876855">
    <w:abstractNumId w:val="23"/>
  </w:num>
  <w:num w:numId="23" w16cid:durableId="1595671713">
    <w:abstractNumId w:val="13"/>
  </w:num>
  <w:num w:numId="24" w16cid:durableId="1842045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159A5"/>
    <w:rsid w:val="00021F38"/>
    <w:rsid w:val="00064C19"/>
    <w:rsid w:val="00092088"/>
    <w:rsid w:val="000A039D"/>
    <w:rsid w:val="000C5C86"/>
    <w:rsid w:val="000D52BE"/>
    <w:rsid w:val="000D7788"/>
    <w:rsid w:val="000E78F6"/>
    <w:rsid w:val="00102049"/>
    <w:rsid w:val="0010338C"/>
    <w:rsid w:val="001075F0"/>
    <w:rsid w:val="00120F16"/>
    <w:rsid w:val="00121B62"/>
    <w:rsid w:val="00126FA5"/>
    <w:rsid w:val="001434C8"/>
    <w:rsid w:val="00166F7B"/>
    <w:rsid w:val="0018433F"/>
    <w:rsid w:val="001A5AA3"/>
    <w:rsid w:val="001B6181"/>
    <w:rsid w:val="001F4858"/>
    <w:rsid w:val="001F4AC0"/>
    <w:rsid w:val="001F5CDA"/>
    <w:rsid w:val="0021591D"/>
    <w:rsid w:val="00221B98"/>
    <w:rsid w:val="00224B26"/>
    <w:rsid w:val="00226023"/>
    <w:rsid w:val="00232093"/>
    <w:rsid w:val="00235898"/>
    <w:rsid w:val="00241292"/>
    <w:rsid w:val="00247F9A"/>
    <w:rsid w:val="002708ED"/>
    <w:rsid w:val="00271DB1"/>
    <w:rsid w:val="00282E74"/>
    <w:rsid w:val="00296816"/>
    <w:rsid w:val="002A3D40"/>
    <w:rsid w:val="002B0E22"/>
    <w:rsid w:val="002B4441"/>
    <w:rsid w:val="002C6733"/>
    <w:rsid w:val="002D10FB"/>
    <w:rsid w:val="002D2F1C"/>
    <w:rsid w:val="002D35F9"/>
    <w:rsid w:val="002D701F"/>
    <w:rsid w:val="002E5788"/>
    <w:rsid w:val="002F1DFC"/>
    <w:rsid w:val="002F5E65"/>
    <w:rsid w:val="00305357"/>
    <w:rsid w:val="00307788"/>
    <w:rsid w:val="003163C0"/>
    <w:rsid w:val="00342307"/>
    <w:rsid w:val="00362C7F"/>
    <w:rsid w:val="00382F4E"/>
    <w:rsid w:val="003C11C8"/>
    <w:rsid w:val="003D22B7"/>
    <w:rsid w:val="003E37C1"/>
    <w:rsid w:val="00405866"/>
    <w:rsid w:val="00406DAC"/>
    <w:rsid w:val="00417160"/>
    <w:rsid w:val="00446175"/>
    <w:rsid w:val="00461521"/>
    <w:rsid w:val="004728F8"/>
    <w:rsid w:val="00484D52"/>
    <w:rsid w:val="004A22B6"/>
    <w:rsid w:val="004A60C4"/>
    <w:rsid w:val="004A6C82"/>
    <w:rsid w:val="004B12FE"/>
    <w:rsid w:val="004D5456"/>
    <w:rsid w:val="004E5593"/>
    <w:rsid w:val="005157F4"/>
    <w:rsid w:val="00526EC3"/>
    <w:rsid w:val="00537B59"/>
    <w:rsid w:val="005457F9"/>
    <w:rsid w:val="0056797E"/>
    <w:rsid w:val="005728FD"/>
    <w:rsid w:val="00585459"/>
    <w:rsid w:val="00590228"/>
    <w:rsid w:val="005907D8"/>
    <w:rsid w:val="005A5098"/>
    <w:rsid w:val="005B4BC9"/>
    <w:rsid w:val="005E4F7B"/>
    <w:rsid w:val="005F2609"/>
    <w:rsid w:val="00607FF9"/>
    <w:rsid w:val="006312C2"/>
    <w:rsid w:val="0068799A"/>
    <w:rsid w:val="00694330"/>
    <w:rsid w:val="006A29C0"/>
    <w:rsid w:val="006C4898"/>
    <w:rsid w:val="006C70C1"/>
    <w:rsid w:val="006D1F89"/>
    <w:rsid w:val="00702747"/>
    <w:rsid w:val="007266B0"/>
    <w:rsid w:val="00731F43"/>
    <w:rsid w:val="00733894"/>
    <w:rsid w:val="0073744F"/>
    <w:rsid w:val="0074527B"/>
    <w:rsid w:val="00770ABE"/>
    <w:rsid w:val="007A5A70"/>
    <w:rsid w:val="007C1D9A"/>
    <w:rsid w:val="007E0241"/>
    <w:rsid w:val="007E6C1A"/>
    <w:rsid w:val="007F01A2"/>
    <w:rsid w:val="007F4AF2"/>
    <w:rsid w:val="00812345"/>
    <w:rsid w:val="0081353E"/>
    <w:rsid w:val="008243C4"/>
    <w:rsid w:val="00826A6B"/>
    <w:rsid w:val="008278A0"/>
    <w:rsid w:val="00830206"/>
    <w:rsid w:val="00846C67"/>
    <w:rsid w:val="0086758B"/>
    <w:rsid w:val="008679D2"/>
    <w:rsid w:val="00886079"/>
    <w:rsid w:val="00887CEE"/>
    <w:rsid w:val="008913FF"/>
    <w:rsid w:val="008E55A4"/>
    <w:rsid w:val="008F1958"/>
    <w:rsid w:val="00900C38"/>
    <w:rsid w:val="00912DA9"/>
    <w:rsid w:val="00926F05"/>
    <w:rsid w:val="00933986"/>
    <w:rsid w:val="00957AB0"/>
    <w:rsid w:val="00957B69"/>
    <w:rsid w:val="0096677D"/>
    <w:rsid w:val="00974D7E"/>
    <w:rsid w:val="00976482"/>
    <w:rsid w:val="00995916"/>
    <w:rsid w:val="009A2C3A"/>
    <w:rsid w:val="009A6EF4"/>
    <w:rsid w:val="009B5FAA"/>
    <w:rsid w:val="009C57E3"/>
    <w:rsid w:val="00A068B2"/>
    <w:rsid w:val="00A06DD6"/>
    <w:rsid w:val="00A128DA"/>
    <w:rsid w:val="00A22E0A"/>
    <w:rsid w:val="00A276CF"/>
    <w:rsid w:val="00A44E36"/>
    <w:rsid w:val="00A45338"/>
    <w:rsid w:val="00A60A26"/>
    <w:rsid w:val="00AA3940"/>
    <w:rsid w:val="00AB093D"/>
    <w:rsid w:val="00AB6E21"/>
    <w:rsid w:val="00AC0ED1"/>
    <w:rsid w:val="00AD27A1"/>
    <w:rsid w:val="00AD507D"/>
    <w:rsid w:val="00AD708E"/>
    <w:rsid w:val="00AE3649"/>
    <w:rsid w:val="00AF6BFF"/>
    <w:rsid w:val="00AF7EB9"/>
    <w:rsid w:val="00B13606"/>
    <w:rsid w:val="00B148A4"/>
    <w:rsid w:val="00B23E87"/>
    <w:rsid w:val="00B4797D"/>
    <w:rsid w:val="00B52611"/>
    <w:rsid w:val="00B632C2"/>
    <w:rsid w:val="00B70B29"/>
    <w:rsid w:val="00B854BE"/>
    <w:rsid w:val="00B90C58"/>
    <w:rsid w:val="00B9787D"/>
    <w:rsid w:val="00BD0A52"/>
    <w:rsid w:val="00BF2727"/>
    <w:rsid w:val="00BF3124"/>
    <w:rsid w:val="00C02019"/>
    <w:rsid w:val="00C0594A"/>
    <w:rsid w:val="00C06D3D"/>
    <w:rsid w:val="00C44063"/>
    <w:rsid w:val="00C45C68"/>
    <w:rsid w:val="00C90BF9"/>
    <w:rsid w:val="00C9305D"/>
    <w:rsid w:val="00CA25CD"/>
    <w:rsid w:val="00CA5A7A"/>
    <w:rsid w:val="00CA6871"/>
    <w:rsid w:val="00CB4F13"/>
    <w:rsid w:val="00CC3461"/>
    <w:rsid w:val="00D04031"/>
    <w:rsid w:val="00D077BB"/>
    <w:rsid w:val="00D10B0E"/>
    <w:rsid w:val="00D17282"/>
    <w:rsid w:val="00D17652"/>
    <w:rsid w:val="00D17653"/>
    <w:rsid w:val="00D4271E"/>
    <w:rsid w:val="00D51453"/>
    <w:rsid w:val="00D56102"/>
    <w:rsid w:val="00DC3A5C"/>
    <w:rsid w:val="00DD06B8"/>
    <w:rsid w:val="00DD1DE4"/>
    <w:rsid w:val="00DE2158"/>
    <w:rsid w:val="00DE3A7E"/>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F41176"/>
    <w:rsid w:val="00F46E49"/>
    <w:rsid w:val="00F558C7"/>
    <w:rsid w:val="00F57575"/>
    <w:rsid w:val="00F715B5"/>
    <w:rsid w:val="00F77CD9"/>
    <w:rsid w:val="00F875F7"/>
    <w:rsid w:val="00FB3D22"/>
    <w:rsid w:val="00FF29D2"/>
    <w:rsid w:val="00FF4E22"/>
    <w:rsid w:val="043B3F51"/>
    <w:rsid w:val="064F7DED"/>
    <w:rsid w:val="0866A306"/>
    <w:rsid w:val="0D693CBA"/>
    <w:rsid w:val="0EEA36A6"/>
    <w:rsid w:val="12BD8040"/>
    <w:rsid w:val="14CC4131"/>
    <w:rsid w:val="14CC9AE8"/>
    <w:rsid w:val="1550CD0A"/>
    <w:rsid w:val="15D2E052"/>
    <w:rsid w:val="17A91CA6"/>
    <w:rsid w:val="1803E1F3"/>
    <w:rsid w:val="1876AC0B"/>
    <w:rsid w:val="1AF4F657"/>
    <w:rsid w:val="1B225A58"/>
    <w:rsid w:val="1E8AB3C0"/>
    <w:rsid w:val="1EF3F5DA"/>
    <w:rsid w:val="1F40800B"/>
    <w:rsid w:val="23CBCB2B"/>
    <w:rsid w:val="24C93C9E"/>
    <w:rsid w:val="24CB07D9"/>
    <w:rsid w:val="26FD0B54"/>
    <w:rsid w:val="2B387E22"/>
    <w:rsid w:val="2CF9CAD8"/>
    <w:rsid w:val="2E701EE4"/>
    <w:rsid w:val="308CC1A8"/>
    <w:rsid w:val="308FD05D"/>
    <w:rsid w:val="3C0B10A5"/>
    <w:rsid w:val="425ECE9C"/>
    <w:rsid w:val="4426D236"/>
    <w:rsid w:val="4F7EEE94"/>
    <w:rsid w:val="503C6B26"/>
    <w:rsid w:val="51C18FE6"/>
    <w:rsid w:val="53A264C3"/>
    <w:rsid w:val="5448C207"/>
    <w:rsid w:val="55EE3018"/>
    <w:rsid w:val="578A0079"/>
    <w:rsid w:val="5B42739E"/>
    <w:rsid w:val="5FFCBC64"/>
    <w:rsid w:val="60EC4F9A"/>
    <w:rsid w:val="610D94B7"/>
    <w:rsid w:val="6415ABBA"/>
    <w:rsid w:val="64A9E435"/>
    <w:rsid w:val="667420EF"/>
    <w:rsid w:val="66F897C8"/>
    <w:rsid w:val="674D4C7C"/>
    <w:rsid w:val="6C0886E9"/>
    <w:rsid w:val="71EAEB2B"/>
    <w:rsid w:val="75DA1444"/>
    <w:rsid w:val="7898D029"/>
    <w:rsid w:val="79D3D260"/>
    <w:rsid w:val="7A34A08A"/>
    <w:rsid w:val="7AD625E6"/>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42307"/>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hAnsi="Roboto" w:eastAsia="Roboto" w:cs="Roboto"/>
      <w:sz w:val="20"/>
      <w:szCs w:val="20"/>
      <w:lang w:val="en-US" w:eastAsia="en-US"/>
    </w:rPr>
  </w:style>
  <w:style w:type="character" w:styleId="BodyTextChar" w:customStyle="1">
    <w:name w:val="Body Text Char"/>
    <w:basedOn w:val="DefaultParagraphFont"/>
    <w:link w:val="BodyText"/>
    <w:uiPriority w:val="1"/>
    <w:rsid w:val="00D17653"/>
    <w:rPr>
      <w:rFonts w:ascii="Roboto" w:hAnsi="Roboto" w:eastAsia="Roboto" w:cs="Roboto"/>
      <w:sz w:val="20"/>
      <w:szCs w:val="20"/>
      <w:lang w:val="en-US"/>
    </w:rPr>
  </w:style>
  <w:style w:type="paragraph" w:styleId="NoSpacing">
    <w:name w:val="No Spacing"/>
    <w:uiPriority w:val="1"/>
    <w:qFormat/>
    <w:rsid w:val="00E95C2F"/>
    <w:pPr>
      <w:spacing w:after="0" w:line="240" w:lineRule="auto"/>
    </w:pPr>
  </w:style>
  <w:style w:type="paragraph" w:styleId="TableParagraph" w:customStyle="1">
    <w:name w:val="Table Paragraph"/>
    <w:basedOn w:val="Normal"/>
    <w:uiPriority w:val="1"/>
    <w:qFormat/>
    <w:rsid w:val="000A039D"/>
    <w:pPr>
      <w:widowControl w:val="0"/>
      <w:autoSpaceDE w:val="0"/>
      <w:autoSpaceDN w:val="0"/>
      <w:ind w:left="443"/>
    </w:pPr>
    <w:rPr>
      <w:rFonts w:ascii="Roboto" w:hAnsi="Roboto" w:eastAsia="Roboto" w:cs="Roboto"/>
      <w:sz w:val="22"/>
      <w:szCs w:val="22"/>
      <w:lang w:val="en-US" w:eastAsia="en-US"/>
    </w:rPr>
  </w:style>
  <w:style w:type="paragraph" w:styleId="paragraph" w:customStyle="1">
    <w:name w:val="paragraph"/>
    <w:basedOn w:val="Normal"/>
    <w:rsid w:val="00DD06B8"/>
    <w:pPr>
      <w:spacing w:before="100" w:beforeAutospacing="1" w:after="100" w:afterAutospacing="1"/>
    </w:pPr>
  </w:style>
  <w:style w:type="character" w:styleId="normaltextrun" w:customStyle="1">
    <w:name w:val="normaltextrun"/>
    <w:basedOn w:val="DefaultParagraphFont"/>
    <w:rsid w:val="00DD06B8"/>
  </w:style>
  <w:style w:type="character" w:styleId="eop" w:customStyle="1">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styleId="HeaderChar" w:customStyle="1">
    <w:name w:val="Header Char"/>
    <w:basedOn w:val="DefaultParagraphFont"/>
    <w:link w:val="Header"/>
    <w:uiPriority w:val="99"/>
    <w:rsid w:val="006312C2"/>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styleId="FooterChar" w:customStyle="1">
    <w:name w:val="Footer Char"/>
    <w:basedOn w:val="DefaultParagraphFont"/>
    <w:link w:val="Footer"/>
    <w:uiPriority w:val="99"/>
    <w:rsid w:val="006312C2"/>
    <w:rPr>
      <w:rFonts w:ascii="Times New Roman" w:hAnsi="Times New Roman" w:eastAsia="Times New Roman" w:cs="Times New Roman"/>
      <w:sz w:val="24"/>
      <w:szCs w:val="24"/>
      <w:lang w:eastAsia="en-GB"/>
    </w:rPr>
  </w:style>
  <w:style w:type="character" w:styleId="ui-provider" w:customStyle="1">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 w:type="character" w:styleId="Hyperlink">
    <w:name w:val="Hyperlink"/>
    <w:basedOn w:val="DefaultParagraphFont"/>
    <w:uiPriority w:val="99"/>
    <w:unhideWhenUsed/>
    <w:rsid w:val="000D7788"/>
    <w:rPr>
      <w:color w:val="0563C1" w:themeColor="hyperlink"/>
      <w:u w:val="single"/>
    </w:rPr>
  </w:style>
  <w:style w:type="character" w:styleId="UnresolvedMention">
    <w:name w:val="Unresolved Mention"/>
    <w:basedOn w:val="DefaultParagraphFont"/>
    <w:uiPriority w:val="99"/>
    <w:rsid w:val="000D7788"/>
    <w:rPr>
      <w:color w:val="605E5C"/>
      <w:shd w:val="clear" w:color="auto" w:fill="E1DFDD"/>
    </w:rPr>
  </w:style>
  <w:style w:type="paragraph" w:styleId="font9" w:customStyle="1">
    <w:name w:val="font_9"/>
    <w:basedOn w:val="Normal"/>
    <w:rsid w:val="00B90C58"/>
    <w:pPr>
      <w:spacing w:before="100" w:beforeAutospacing="1" w:after="100" w:afterAutospacing="1"/>
    </w:pPr>
  </w:style>
  <w:style w:type="character" w:styleId="color12" w:customStyle="1">
    <w:name w:val="color_12"/>
    <w:basedOn w:val="DefaultParagraphFont"/>
    <w:rsid w:val="00B90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39349">
      <w:bodyDiv w:val="1"/>
      <w:marLeft w:val="0"/>
      <w:marRight w:val="0"/>
      <w:marTop w:val="0"/>
      <w:marBottom w:val="0"/>
      <w:divBdr>
        <w:top w:val="none" w:sz="0" w:space="0" w:color="auto"/>
        <w:left w:val="none" w:sz="0" w:space="0" w:color="auto"/>
        <w:bottom w:val="none" w:sz="0" w:space="0" w:color="auto"/>
        <w:right w:val="none" w:sz="0" w:space="0" w:color="auto"/>
      </w:divBdr>
    </w:div>
    <w:div w:id="450560443">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eyamvillage.org.uk/"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peakdistrictonline.co.uk/walks-in-bakewell-2/" TargetMode="External" Id="rId12" /><Relationship Type="http://schemas.openxmlformats.org/officeDocument/2006/relationships/hyperlink" Target="https://www.buxtonwater.co.uk/faqs/product-information" TargetMode="External" Id="rId17" /><Relationship Type="http://schemas.openxmlformats.org/officeDocument/2006/relationships/customXml" Target="../customXml/item2.xml" Id="rId2" /><Relationship Type="http://schemas.openxmlformats.org/officeDocument/2006/relationships/hyperlink" Target="https://visitpeakdistrict.com/locations/buxton"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akewellpuddingshop.co.uk/bakewell-pudding-and-tart-differenc" TargetMode="External" Id="rId11" /><Relationship Type="http://schemas.openxmlformats.org/officeDocument/2006/relationships/styles" Target="styles.xml" Id="rId5" /><Relationship Type="http://schemas.openxmlformats.org/officeDocument/2006/relationships/hyperlink" Target="https://www.eyamvillage.org.uk/" TargetMode="External" Id="rId15" /><Relationship Type="http://schemas.openxmlformats.org/officeDocument/2006/relationships/hyperlink" Target="https://www.peakdistrict.gov.uk/learning-about/news/70-years-of-the-peak-district-national-park/peak-district-facts"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eyamvillage.org.uk/plague" TargetMode="External" Id="rId14" /><Relationship Type="http://schemas.openxmlformats.org/officeDocument/2006/relationships/hyperlink" Target="https://www.google.com/search?sca_esv=977e94292b20825f&amp;rlz=1C1GCEU_en-GBGB1069GB1073&amp;sxsrf=ACQVn0_uHSFYq2s_JkeyWmK78ng8-244LQ:1713795185943&amp;q=delirium&amp;si=AKbGX_q870E3DK3nJ7cu3BOD7pxCsgmdgATZ-RiUPVAWizPWR0Yjc6edttoRZ-ESZpRvQaRGfhHJ2caYXEH1yHFVvFg18Lfung4RgTY-PxKaq72Nd4Qd0e8%3D&amp;expnd=1&amp;sa=X&amp;ved=2ahUKEwjgkZrKgNaFAxVMQEEAHaa1CSgQyecJegQIUxAO" TargetMode="External" Id="R59dabfc5c1cc4f85" /><Relationship Type="http://schemas.openxmlformats.org/officeDocument/2006/relationships/hyperlink" Target="https://www.google.com/search?sca_esv=977e94292b20825f&amp;rlz=1C1GCEU_en-GBGB1069GB1073&amp;sxsrf=ACQVn0_uHSFYq2s_JkeyWmK78ng8-244LQ:1713795185943&amp;q=buboes&amp;si=AKbGX_qMqBjhUm3ZRWjCp4_5aZjJNsEDU1QO1XjcCbLGc16Sr7nPff70OrPXhkP5fPZH8PzQBVu8Deq4-eWebLwsyA9stxnhNw%3D%3D&amp;expnd=1&amp;sa=X&amp;ved=2ahUKEwjgkZrKgNaFAxVMQEEAHaa1CSgQyecJegQIUxAP" TargetMode="External" Id="R75ac1a6eeff34e37" /><Relationship Type="http://schemas.openxmlformats.org/officeDocument/2006/relationships/hyperlink" Target="https://www.google.com/search?sca_esv=977e94292b20825f&amp;rlz=1C1GCEU_en-GBGB1069GB1073&amp;sxsrf=ACQVn0_uHSFYq2s_JkeyWmK78ng8-244LQ:1713795185943&amp;q=bubonic&amp;si=AKbGX_r0zqXEeLlZhGfi3fbO0QSWyy-41GNjgyGJvR7bf5PibGN2P7EIY6pabPK_rUS6roFoN2SJb4qRKbFZS9nNnV-De7gkLQ%3D%3D&amp;expnd=1&amp;sa=X&amp;ved=2ahUKEwjgkZrKgNaFAxVMQEEAHaa1CSgQyecJegQIUxAQ" TargetMode="External" Id="R33ae638317774a21" /><Relationship Type="http://schemas.openxmlformats.org/officeDocument/2006/relationships/hyperlink" Target="https://www.google.com/search?sca_esv=977e94292b20825f&amp;rlz=1C1GCEU_en-GBGB1069GB1073&amp;sxsrf=ACQVn0-1uMEeoeStxm7ariCShVu3r5fguA:1713795012242&amp;q=socially&amp;si=AKbGX_q870E3DK3nJ7cu3BOD7pxCT2YJmrN291P8DhW9eslK61Ksney4wNOh8RskQfts4XRmQ3rSH0b7OGkZuY7G6APWnkfWj2RTNeKNudTBf1vZR15MRxU%3D&amp;expnd=1&amp;sa=X&amp;ved=2ahUKEwjYprD3_9WFAxUHUEEAHbPqAYQQyecJegQIPhAO" TargetMode="External" Id="R3f2a9b7504dc4b98" /><Relationship Type="http://schemas.openxmlformats.org/officeDocument/2006/relationships/hyperlink" Target="https://www.google.com/search?sca_esv=977e94292b20825f&amp;rlz=1C1GCEU_en-GBGB1069GB1073&amp;sxsrf=ACQVn08wE94T4R_FG7ywk_8kgtLUC08RYw:1713795033964&amp;q=unbroken&amp;si=AKbGX_q870E3DK3nJ7cu3BOD7pxCbn2jJA6QfRmMC1sL0UzB8yKpexRYPdddUorn8je4GtgGAgUT3KBb2jg7tBlkBEfvTYHiPPgQtZ5LjGFFcqeErbFLxC0%3D&amp;expnd=1&amp;sa=X&amp;ved=2ahUKEwjP_92BgNaFAxXYRkEAHXRdAzUQyecJegQIHxAO" TargetMode="External" Id="R478cc4dd844f400c" /><Relationship Type="http://schemas.openxmlformats.org/officeDocument/2006/relationships/hyperlink" Target="https://www.google.com/search?sca_esv=977e94292b20825f&amp;rlz=1C1GCEU_en-GBGB1069GB1073&amp;sxsrf=ACQVn09YyK1hJNFuCFtbPFx1lubz6dvJng:1713795079165&amp;q=precipice&amp;si=AKbGX_rLPMdHnrrwkrRo4VZlSHiJNcjSi_lcu7kJ-lIXiIZ0ChDbHeKykoX3ElDtgfTG2YBtlnRzIUNihnwQf8yFOVuoJYlh8X4gukq0ltbG4whe2I04f34%3D&amp;expnd=1&amp;sa=X&amp;ved=2ahUKEwiA66SXgNaFAxVPVUEAHRZtC2YQyecJegQIKBAO" TargetMode="External" Id="R1cd5bd55061049e8" /><Relationship Type="http://schemas.openxmlformats.org/officeDocument/2006/relationships/hyperlink" Target="https://www.google.com/search?sca_esv=977e94292b20825f&amp;rlz=1C1GCEU_en-GBGB1069GB1073&amp;sxsrf=ACQVn09YyK1hJNFuCFtbPFx1lubz6dvJng:1713795079165&amp;q=steep&amp;si=AKbGX_oRjcCPa5QPMQwD2ABTMArQ1poUhL9txkPcglq3gUyXj8i2LXqWLEGj-kuDI6Vy2VprP_jpbBtvHngZFgUDRYEejRrDbA%3D%3D&amp;expnd=1&amp;sa=X&amp;ved=2ahUKEwiA66SXgNaFAxVPVUEAHRZtC2YQyecJegQIKBAP" TargetMode="External" Id="R9b6eec1c54f449bf" /><Relationship Type="http://schemas.openxmlformats.org/officeDocument/2006/relationships/hyperlink" Target="https://www.google.com/search?sca_esv=977e94292b20825f&amp;rlz=1C1GCEU_en-GBGB1069GB1073&amp;sxsrf=ACQVn09YyK1hJNFuCFtbPFx1lubz6dvJng:1713795079165&amp;q=incline&amp;si=AKbGX_r0zqXEeLlZhGfi3fbO0QSW6DpH4AMQwR2ulLpCzdzHXdMZAzocoRl8TRA0dkOlnlNGMW2nZwP9kB8O2K4A19Zoi7HEhg%3D%3D&amp;expnd=1&amp;sa=X&amp;ved=2ahUKEwiA66SXgNaFAxVPVUEAHRZtC2YQyecJegQIKBAQ" TargetMode="External" Id="R5870495516254b0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70E54FCA-617E-422B-88FC-C7275370F3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J Payne</dc:creator>
  <keywords/>
  <dc:description/>
  <lastModifiedBy>James Eardley</lastModifiedBy>
  <revision>21</revision>
  <lastPrinted>2021-11-23T15:59:00.0000000Z</lastPrinted>
  <dcterms:created xsi:type="dcterms:W3CDTF">2024-03-16T23:31:00.0000000Z</dcterms:created>
  <dcterms:modified xsi:type="dcterms:W3CDTF">2024-04-22T14:22:53.8692807Z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